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20" w:lineRule="auto"/>
        <w:jc w:val="center"/>
        <w:rPr>
          <w:b w:val="1"/>
          <w:sz w:val="32"/>
          <w:szCs w:val="32"/>
          <w:u w:val="single"/>
        </w:rPr>
      </w:pPr>
      <w:sdt>
        <w:sdtPr>
          <w:tag w:val="goog_rdk_0"/>
        </w:sdtPr>
        <w:sdtContent>
          <w:r w:rsidDel="00000000" w:rsidR="00000000" w:rsidRPr="00000000">
            <w:rPr>
              <w:rFonts w:ascii="Gungsuh" w:cs="Gungsuh" w:eastAsia="Gungsuh" w:hAnsi="Gungsuh"/>
              <w:b w:val="1"/>
              <w:sz w:val="32"/>
              <w:szCs w:val="32"/>
              <w:rtl w:val="0"/>
            </w:rPr>
            <w:t xml:space="preserve">新北市</w:t>
          </w:r>
        </w:sdtContent>
      </w:sdt>
      <w:sdt>
        <w:sdtPr>
          <w:tag w:val="goog_rdk_1"/>
        </w:sdtPr>
        <w:sdtContent>
          <w:r w:rsidDel="00000000" w:rsidR="00000000" w:rsidRPr="00000000">
            <w:rPr>
              <w:rFonts w:ascii="Gungsuh" w:cs="Gungsuh" w:eastAsia="Gungsuh" w:hAnsi="Gungsuh"/>
              <w:b w:val="1"/>
              <w:sz w:val="32"/>
              <w:szCs w:val="32"/>
              <w:u w:val="single"/>
              <w:rtl w:val="0"/>
            </w:rPr>
            <w:t xml:space="preserve">   徐匯中學附設國中部 </w:t>
          </w:r>
        </w:sdtContent>
      </w:sdt>
      <w:r w:rsidDel="00000000" w:rsidR="00000000" w:rsidRPr="00000000">
        <w:rPr>
          <w:b w:val="1"/>
          <w:color w:val="000000"/>
          <w:sz w:val="32"/>
          <w:szCs w:val="32"/>
          <w:u w:val="single"/>
          <w:rtl w:val="0"/>
        </w:rPr>
        <w:t xml:space="preserve"> 113</w:t>
      </w:r>
      <w:sdt>
        <w:sdtPr>
          <w:tag w:val="goog_rdk_2"/>
        </w:sdtPr>
        <w:sdtContent>
          <w:r w:rsidDel="00000000" w:rsidR="00000000" w:rsidRPr="00000000">
            <w:rPr>
              <w:rFonts w:ascii="Gungsuh" w:cs="Gungsuh" w:eastAsia="Gungsuh" w:hAnsi="Gungsuh"/>
              <w:b w:val="1"/>
              <w:sz w:val="32"/>
              <w:szCs w:val="32"/>
              <w:rtl w:val="0"/>
            </w:rPr>
            <w:t xml:space="preserve">學年度</w:t>
          </w:r>
        </w:sdtContent>
      </w:sdt>
      <w:sdt>
        <w:sdtPr>
          <w:tag w:val="goog_rdk_3"/>
        </w:sdtPr>
        <w:sdtContent>
          <w:r w:rsidDel="00000000" w:rsidR="00000000" w:rsidRPr="00000000">
            <w:rPr>
              <w:rFonts w:ascii="Gungsuh" w:cs="Gungsuh" w:eastAsia="Gungsuh" w:hAnsi="Gungsuh"/>
              <w:b w:val="1"/>
              <w:sz w:val="32"/>
              <w:szCs w:val="32"/>
              <w:u w:val="single"/>
              <w:rtl w:val="0"/>
            </w:rPr>
            <w:t xml:space="preserve"> 九  </w:t>
          </w:r>
        </w:sdtContent>
      </w:sdt>
      <w:sdt>
        <w:sdtPr>
          <w:tag w:val="goog_rdk_4"/>
        </w:sdtPr>
        <w:sdtContent>
          <w:r w:rsidDel="00000000" w:rsidR="00000000" w:rsidRPr="00000000">
            <w:rPr>
              <w:rFonts w:ascii="Gungsuh" w:cs="Gungsuh" w:eastAsia="Gungsuh" w:hAnsi="Gungsuh"/>
              <w:b w:val="1"/>
              <w:sz w:val="32"/>
              <w:szCs w:val="32"/>
              <w:rtl w:val="0"/>
            </w:rPr>
            <w:t xml:space="preserve">年級第</w:t>
          </w:r>
        </w:sdtContent>
      </w:sdt>
      <w:r w:rsidDel="00000000" w:rsidR="00000000" w:rsidRPr="00000000">
        <w:rPr>
          <w:b w:val="1"/>
          <w:color w:val="000000"/>
          <w:sz w:val="32"/>
          <w:szCs w:val="32"/>
          <w:u w:val="single"/>
          <w:rtl w:val="0"/>
        </w:rPr>
        <w:t xml:space="preserve">2</w:t>
      </w:r>
      <w:sdt>
        <w:sdtPr>
          <w:tag w:val="goog_rdk_5"/>
        </w:sdtPr>
        <w:sdtContent>
          <w:r w:rsidDel="00000000" w:rsidR="00000000" w:rsidRPr="00000000">
            <w:rPr>
              <w:rFonts w:ascii="Gungsuh" w:cs="Gungsuh" w:eastAsia="Gungsuh" w:hAnsi="Gungsuh"/>
              <w:b w:val="1"/>
              <w:sz w:val="32"/>
              <w:szCs w:val="32"/>
              <w:rtl w:val="0"/>
            </w:rPr>
            <w:t xml:space="preserve">學期部定課程計畫  設計者：</w:t>
          </w:r>
        </w:sdtContent>
      </w:sdt>
      <w:sdt>
        <w:sdtPr>
          <w:tag w:val="goog_rdk_6"/>
        </w:sdtPr>
        <w:sdtContent>
          <w:r w:rsidDel="00000000" w:rsidR="00000000" w:rsidRPr="00000000">
            <w:rPr>
              <w:rFonts w:ascii="Gungsuh" w:cs="Gungsuh" w:eastAsia="Gungsuh" w:hAnsi="Gungsuh"/>
              <w:b w:val="1"/>
              <w:sz w:val="32"/>
              <w:szCs w:val="32"/>
              <w:u w:val="single"/>
              <w:rtl w:val="0"/>
            </w:rPr>
            <w:t xml:space="preserve">＿孟岱融＿</w:t>
          </w:r>
        </w:sdtContent>
      </w:sdt>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 w:val="left" w:leader="none" w:pos="504"/>
        </w:tabs>
        <w:spacing w:after="0" w:before="0" w:line="360" w:lineRule="auto"/>
        <w:ind w:left="503" w:right="0" w:hanging="480"/>
        <w:jc w:val="both"/>
        <w:rPr>
          <w:rFonts w:ascii="DFKai-SB" w:cs="DFKai-SB" w:eastAsia="DFKai-SB" w:hAnsi="DFKai-SB"/>
          <w:b w:val="1"/>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課程類別：</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□國語文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□英語文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□健康與體育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□數學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□藝術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□自然科學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□科技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綜合活動(家政)</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閩南語文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□客家語文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□原住民族語文</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PMingLiu" w:cs="PMingLiu" w:eastAsia="PMingLiu" w:hAnsi="PMingLiu"/>
          <w:b w:val="0"/>
          <w:i w:val="0"/>
          <w:smallCaps w:val="0"/>
          <w:strike w:val="0"/>
          <w:color w:val="000000"/>
          <w:sz w:val="24"/>
          <w:szCs w:val="24"/>
          <w:u w:val="single"/>
          <w:shd w:fill="auto" w:val="clear"/>
          <w:vertAlign w:val="baseline"/>
          <w:rtl w:val="0"/>
        </w:rPr>
        <w:t xml:space="preserve"> ____</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□新住民語文</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PMingLiu" w:cs="PMingLiu" w:eastAsia="PMingLiu" w:hAnsi="PMingLiu"/>
          <w:b w:val="0"/>
          <w:i w:val="0"/>
          <w:smallCaps w:val="0"/>
          <w:strike w:val="0"/>
          <w:color w:val="000000"/>
          <w:sz w:val="24"/>
          <w:szCs w:val="24"/>
          <w:u w:val="single"/>
          <w:shd w:fill="auto" w:val="clear"/>
          <w:vertAlign w:val="baseline"/>
          <w:rtl w:val="0"/>
        </w:rPr>
        <w:t xml:space="preserve"> ____</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語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□臺灣手語</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3" w:right="0" w:hanging="480"/>
        <w:jc w:val="both"/>
        <w:rPr>
          <w:rFonts w:ascii="DFKai-SB" w:cs="DFKai-SB" w:eastAsia="DFKai-SB" w:hAnsi="DFKai-SB"/>
          <w:b w:val="0"/>
          <w:i w:val="0"/>
          <w:smallCaps w:val="0"/>
          <w:strike w:val="0"/>
          <w:color w:val="000000"/>
          <w:sz w:val="24"/>
          <w:szCs w:val="24"/>
          <w:u w:val="single"/>
          <w:shd w:fill="auto" w:val="clear"/>
          <w:vertAlign w:val="baseline"/>
        </w:rPr>
      </w:pPr>
      <w:sdt>
        <w:sdtPr>
          <w:tag w:val="goog_rdk_7"/>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課程內容修正回復：</w:t>
          </w:r>
        </w:sdtContent>
      </w:sdt>
      <w:r w:rsidDel="00000000" w:rsidR="00000000" w:rsidRPr="00000000">
        <w:rPr>
          <w:rtl w:val="0"/>
        </w:rPr>
      </w:r>
    </w:p>
    <w:tbl>
      <w:tblPr>
        <w:tblStyle w:val="Table1"/>
        <w:tblW w:w="1456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1"/>
        <w:gridCol w:w="7195"/>
        <w:tblGridChange w:id="0">
          <w:tblGrid>
            <w:gridCol w:w="7371"/>
            <w:gridCol w:w="7195"/>
          </w:tblGrid>
        </w:tblGridChange>
      </w:tblGrid>
      <w:tr>
        <w:trPr>
          <w:cantSplit w:val="0"/>
          <w:trHeight w:val="527" w:hRule="atLeast"/>
          <w:tblHeader w:val="0"/>
        </w:trPr>
        <w:tc>
          <w:tcPr>
            <w:vAlign w:val="center"/>
          </w:tcPr>
          <w:p w:rsidR="00000000" w:rsidDel="00000000" w:rsidP="00000000" w:rsidRDefault="00000000" w:rsidRPr="00000000" w14:paraId="00000006">
            <w:pPr>
              <w:ind w:left="23" w:firstLine="0"/>
              <w:jc w:val="center"/>
              <w:rPr>
                <w:sz w:val="24"/>
                <w:szCs w:val="24"/>
              </w:rPr>
            </w:pPr>
            <w:r w:rsidDel="00000000" w:rsidR="00000000" w:rsidRPr="00000000">
              <w:rPr>
                <w:rFonts w:ascii="DFKai-SB" w:cs="DFKai-SB" w:eastAsia="DFKai-SB" w:hAnsi="DFKai-SB"/>
                <w:b w:val="1"/>
                <w:sz w:val="24"/>
                <w:szCs w:val="24"/>
                <w:rtl w:val="0"/>
              </w:rPr>
              <w:t xml:space="preserve">當學年當學期課程審閱意見</w:t>
            </w:r>
            <w:r w:rsidDel="00000000" w:rsidR="00000000" w:rsidRPr="00000000">
              <w:rPr>
                <w:rtl w:val="0"/>
              </w:rPr>
            </w:r>
          </w:p>
        </w:tc>
        <w:tc>
          <w:tcP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對應課程內容修正回復</w:t>
            </w:r>
            <w:r w:rsidDel="00000000" w:rsidR="00000000" w:rsidRPr="00000000">
              <w:rPr>
                <w:rtl w:val="0"/>
              </w:rPr>
            </w:r>
          </w:p>
        </w:tc>
      </w:tr>
      <w:tr>
        <w:trPr>
          <w:cantSplit w:val="0"/>
          <w:trHeight w:val="690" w:hRule="atLeast"/>
          <w:tblHeader w:val="0"/>
        </w:trPr>
        <w:tc>
          <w:tcP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5" w:right="0" w:firstLine="0"/>
        <w:jc w:val="both"/>
        <w:rPr>
          <w:rFonts w:ascii="DFKai-SB" w:cs="DFKai-SB" w:eastAsia="DFKai-SB" w:hAnsi="DFKai-SB"/>
          <w:b w:val="1"/>
          <w:i w:val="0"/>
          <w:smallCaps w:val="0"/>
          <w:strike w:val="0"/>
          <w:color w:val="0070c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3" w:right="0" w:hanging="480"/>
        <w:jc w:val="both"/>
        <w:rPr>
          <w:rFonts w:ascii="DFKai-SB" w:cs="DFKai-SB" w:eastAsia="DFKai-SB" w:hAnsi="DFKai-SB"/>
          <w:b w:val="0"/>
          <w:i w:val="0"/>
          <w:smallCaps w:val="0"/>
          <w:strike w:val="0"/>
          <w:color w:val="000000"/>
          <w:sz w:val="24"/>
          <w:szCs w:val="24"/>
          <w:u w:val="singl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學習節數：</w:t>
      </w:r>
      <w:sdt>
        <w:sdtPr>
          <w:tag w:val="goog_rdk_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每週(</w:t>
          </w:r>
        </w:sdtContent>
      </w:sd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 </w:t>
      </w:r>
      <w:sdt>
        <w:sdtPr>
          <w:tag w:val="goog_rdk_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)節，實施(</w:t>
          </w:r>
        </w:sdtContent>
      </w:sd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21</w:t>
      </w:r>
      <w:sdt>
        <w:sdtPr>
          <w:tag w:val="goog_rdk_1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)週，共(</w:t>
          </w:r>
        </w:sdtContent>
      </w:sd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21 </w:t>
      </w:r>
      <w:sdt>
        <w:sdtPr>
          <w:tag w:val="goog_rdk_1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)節。</w:t>
          </w:r>
        </w:sdtContent>
      </w:sdt>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980"/>
        </w:tabs>
        <w:spacing w:after="0" w:before="0" w:line="360" w:lineRule="auto"/>
        <w:ind w:left="503"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課程內涵：</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ab/>
      </w:r>
    </w:p>
    <w:tbl>
      <w:tblPr>
        <w:tblStyle w:val="Table2"/>
        <w:tblW w:w="14541.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11"/>
        <w:gridCol w:w="11430"/>
        <w:tblGridChange w:id="0">
          <w:tblGrid>
            <w:gridCol w:w="3111"/>
            <w:gridCol w:w="11430"/>
          </w:tblGrid>
        </w:tblGridChange>
      </w:tblGrid>
      <w:tr>
        <w:trPr>
          <w:cantSplit w:val="0"/>
          <w:tblHeader w:val="0"/>
        </w:trPr>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0D">
            <w:pP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總綱核心素養</w:t>
            </w:r>
          </w:p>
        </w:tc>
        <w:tc>
          <w:tcPr>
            <w:tcBorders>
              <w:top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0E">
            <w:pP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學習領域核心素養</w:t>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F">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color w:val="000000"/>
                <w:sz w:val="24"/>
                <w:szCs w:val="24"/>
                <w:rtl w:val="0"/>
              </w:rPr>
              <w:t xml:space="preserve">A1</w:t>
            </w:r>
            <w:r w:rsidDel="00000000" w:rsidR="00000000" w:rsidRPr="00000000">
              <w:rPr>
                <w:rFonts w:ascii="DFKai-SB" w:cs="DFKai-SB" w:eastAsia="DFKai-SB" w:hAnsi="DFKai-SB"/>
                <w:color w:val="000000"/>
                <w:sz w:val="24"/>
                <w:szCs w:val="24"/>
                <w:rtl w:val="0"/>
              </w:rPr>
              <w:t xml:space="preserve">身心素質與自我精進</w:t>
            </w:r>
          </w:p>
          <w:p w:rsidR="00000000" w:rsidDel="00000000" w:rsidP="00000000" w:rsidRDefault="00000000" w:rsidRPr="00000000" w14:paraId="00000010">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color w:val="000000"/>
                <w:sz w:val="24"/>
                <w:szCs w:val="24"/>
                <w:rtl w:val="0"/>
              </w:rPr>
              <w:t xml:space="preserve">A2</w:t>
            </w:r>
            <w:r w:rsidDel="00000000" w:rsidR="00000000" w:rsidRPr="00000000">
              <w:rPr>
                <w:rFonts w:ascii="DFKai-SB" w:cs="DFKai-SB" w:eastAsia="DFKai-SB" w:hAnsi="DFKai-SB"/>
                <w:color w:val="000000"/>
                <w:sz w:val="24"/>
                <w:szCs w:val="24"/>
                <w:rtl w:val="0"/>
              </w:rPr>
              <w:t xml:space="preserve">系統思考與解決問題</w:t>
            </w:r>
          </w:p>
          <w:p w:rsidR="00000000" w:rsidDel="00000000" w:rsidP="00000000" w:rsidRDefault="00000000" w:rsidRPr="00000000" w14:paraId="00000011">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color w:val="000000"/>
                <w:sz w:val="24"/>
                <w:szCs w:val="24"/>
                <w:rtl w:val="0"/>
              </w:rPr>
              <w:t xml:space="preserve">A3</w:t>
            </w:r>
            <w:r w:rsidDel="00000000" w:rsidR="00000000" w:rsidRPr="00000000">
              <w:rPr>
                <w:rFonts w:ascii="DFKai-SB" w:cs="DFKai-SB" w:eastAsia="DFKai-SB" w:hAnsi="DFKai-SB"/>
                <w:color w:val="000000"/>
                <w:sz w:val="24"/>
                <w:szCs w:val="24"/>
                <w:rtl w:val="0"/>
              </w:rPr>
              <w:t xml:space="preserve">規劃執行與創新應變</w:t>
            </w:r>
          </w:p>
          <w:p w:rsidR="00000000" w:rsidDel="00000000" w:rsidP="00000000" w:rsidRDefault="00000000" w:rsidRPr="00000000" w14:paraId="00000012">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color w:val="000000"/>
                <w:sz w:val="24"/>
                <w:szCs w:val="24"/>
                <w:rtl w:val="0"/>
              </w:rPr>
              <w:t xml:space="preserve">B1</w:t>
            </w:r>
            <w:r w:rsidDel="00000000" w:rsidR="00000000" w:rsidRPr="00000000">
              <w:rPr>
                <w:rFonts w:ascii="DFKai-SB" w:cs="DFKai-SB" w:eastAsia="DFKai-SB" w:hAnsi="DFKai-SB"/>
                <w:color w:val="000000"/>
                <w:sz w:val="24"/>
                <w:szCs w:val="24"/>
                <w:rtl w:val="0"/>
              </w:rPr>
              <w:t xml:space="preserve">符號運用與溝通表達</w:t>
            </w:r>
          </w:p>
          <w:p w:rsidR="00000000" w:rsidDel="00000000" w:rsidP="00000000" w:rsidRDefault="00000000" w:rsidRPr="00000000" w14:paraId="00000013">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color w:val="000000"/>
                <w:sz w:val="24"/>
                <w:szCs w:val="24"/>
                <w:rtl w:val="0"/>
              </w:rPr>
              <w:t xml:space="preserve">B2</w:t>
            </w:r>
            <w:r w:rsidDel="00000000" w:rsidR="00000000" w:rsidRPr="00000000">
              <w:rPr>
                <w:rFonts w:ascii="DFKai-SB" w:cs="DFKai-SB" w:eastAsia="DFKai-SB" w:hAnsi="DFKai-SB"/>
                <w:color w:val="000000"/>
                <w:sz w:val="24"/>
                <w:szCs w:val="24"/>
                <w:rtl w:val="0"/>
              </w:rPr>
              <w:t xml:space="preserve">科技資訊與媒體素養</w:t>
            </w:r>
          </w:p>
          <w:p w:rsidR="00000000" w:rsidDel="00000000" w:rsidP="00000000" w:rsidRDefault="00000000" w:rsidRPr="00000000" w14:paraId="00000014">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color w:val="000000"/>
                <w:sz w:val="24"/>
                <w:szCs w:val="24"/>
                <w:rtl w:val="0"/>
              </w:rPr>
              <w:t xml:space="preserve">B3</w:t>
            </w:r>
            <w:r w:rsidDel="00000000" w:rsidR="00000000" w:rsidRPr="00000000">
              <w:rPr>
                <w:rFonts w:ascii="DFKai-SB" w:cs="DFKai-SB" w:eastAsia="DFKai-SB" w:hAnsi="DFKai-SB"/>
                <w:color w:val="000000"/>
                <w:sz w:val="24"/>
                <w:szCs w:val="24"/>
                <w:rtl w:val="0"/>
              </w:rPr>
              <w:t xml:space="preserve">藝術涵養與美感素養</w:t>
            </w:r>
          </w:p>
          <w:p w:rsidR="00000000" w:rsidDel="00000000" w:rsidP="00000000" w:rsidRDefault="00000000" w:rsidRPr="00000000" w14:paraId="00000015">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color w:val="000000"/>
                <w:sz w:val="24"/>
                <w:szCs w:val="24"/>
                <w:rtl w:val="0"/>
              </w:rPr>
              <w:t xml:space="preserve">C1</w:t>
            </w:r>
            <w:r w:rsidDel="00000000" w:rsidR="00000000" w:rsidRPr="00000000">
              <w:rPr>
                <w:rFonts w:ascii="DFKai-SB" w:cs="DFKai-SB" w:eastAsia="DFKai-SB" w:hAnsi="DFKai-SB"/>
                <w:color w:val="000000"/>
                <w:sz w:val="24"/>
                <w:szCs w:val="24"/>
                <w:rtl w:val="0"/>
              </w:rPr>
              <w:t xml:space="preserve">道德實踐與公民意識</w:t>
            </w:r>
          </w:p>
          <w:p w:rsidR="00000000" w:rsidDel="00000000" w:rsidP="00000000" w:rsidRDefault="00000000" w:rsidRPr="00000000" w14:paraId="00000016">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color w:val="000000"/>
                <w:sz w:val="24"/>
                <w:szCs w:val="24"/>
                <w:rtl w:val="0"/>
              </w:rPr>
              <w:t xml:space="preserve">C2</w:t>
            </w:r>
            <w:r w:rsidDel="00000000" w:rsidR="00000000" w:rsidRPr="00000000">
              <w:rPr>
                <w:rFonts w:ascii="DFKai-SB" w:cs="DFKai-SB" w:eastAsia="DFKai-SB" w:hAnsi="DFKai-SB"/>
                <w:color w:val="000000"/>
                <w:sz w:val="24"/>
                <w:szCs w:val="24"/>
                <w:rtl w:val="0"/>
              </w:rPr>
              <w:t xml:space="preserve">人際關係與團隊合作</w:t>
            </w:r>
          </w:p>
          <w:p w:rsidR="00000000" w:rsidDel="00000000" w:rsidP="00000000" w:rsidRDefault="00000000" w:rsidRPr="00000000" w14:paraId="00000017">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color w:val="000000"/>
                <w:sz w:val="24"/>
                <w:szCs w:val="24"/>
                <w:rtl w:val="0"/>
              </w:rPr>
              <w:t xml:space="preserve">C3</w:t>
            </w:r>
            <w:r w:rsidDel="00000000" w:rsidR="00000000" w:rsidRPr="00000000">
              <w:rPr>
                <w:rFonts w:ascii="DFKai-SB" w:cs="DFKai-SB" w:eastAsia="DFKai-SB" w:hAnsi="DFKai-SB"/>
                <w:color w:val="000000"/>
                <w:sz w:val="24"/>
                <w:szCs w:val="24"/>
                <w:rtl w:val="0"/>
              </w:rPr>
              <w:t xml:space="preserve">多元文化與國際理解</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8">
            <w:pP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綜-J-A2 釐清學習目標，探究多元的思考與學習方法，養成自主學習的能力，運用適當的策略，解決生活議題。</w:t>
            </w:r>
          </w:p>
          <w:p w:rsidR="00000000" w:rsidDel="00000000" w:rsidP="00000000" w:rsidRDefault="00000000" w:rsidRPr="00000000" w14:paraId="00000019">
            <w:pP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綜-J-B1 尊重、包容與欣賞他人，適切表達自己的意見與感受，運用同理心及合宜的溝通技巧，促進良好的人際互動。</w:t>
            </w:r>
          </w:p>
          <w:p w:rsidR="00000000" w:rsidDel="00000000" w:rsidP="00000000" w:rsidRDefault="00000000" w:rsidRPr="00000000" w14:paraId="0000001A">
            <w:pP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綜-J-B3 運用創新的能力豐富生活，於個人及家庭生活環境中展現美感，提升生活品質。</w:t>
            </w:r>
          </w:p>
          <w:p w:rsidR="00000000" w:rsidDel="00000000" w:rsidP="00000000" w:rsidRDefault="00000000" w:rsidRPr="00000000" w14:paraId="0000001B">
            <w:pP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綜-J-C1 探索人與環境的關係，規劃、執行服務學習和戶外學習活動，落實公民關懷並反思環境永續的行動價值。</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ind w:firstLine="0"/>
        <w:rPr>
          <w:rFonts w:ascii="DFKai-SB" w:cs="DFKai-SB" w:eastAsia="DFKai-SB" w:hAnsi="DFKai-SB"/>
          <w:color w:val="ff0000"/>
          <w:sz w:val="24"/>
          <w:szCs w:val="24"/>
          <w:u w:val="singl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3" w:right="0" w:hanging="480"/>
        <w:jc w:val="both"/>
        <w:rPr>
          <w:rFonts w:ascii="DFKai-SB" w:cs="DFKai-SB" w:eastAsia="DFKai-SB" w:hAnsi="DFKai-SB"/>
          <w:b w:val="0"/>
          <w:i w:val="0"/>
          <w:smallCaps w:val="0"/>
          <w:strike w:val="0"/>
          <w:color w:val="2e75b5"/>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課程架構：</w:t>
      </w:r>
      <w:r w:rsidDel="00000000" w:rsidR="00000000" w:rsidRPr="00000000">
        <w:rPr>
          <w:rtl w:val="0"/>
        </w:rPr>
      </w:r>
    </w:p>
    <w:tbl>
      <w:tblPr>
        <w:tblStyle w:val="Table3"/>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5"/>
        <w:gridCol w:w="2765"/>
        <w:gridCol w:w="2766"/>
        <w:tblGridChange w:id="0">
          <w:tblGrid>
            <w:gridCol w:w="2765"/>
            <w:gridCol w:w="2765"/>
            <w:gridCol w:w="2766"/>
          </w:tblGrid>
        </w:tblGridChange>
      </w:tblGrid>
      <w:tr>
        <w:trPr>
          <w:cantSplit w:val="0"/>
          <w:tblHeader w:val="0"/>
        </w:trPr>
        <w:tc>
          <w:tcPr>
            <w:shd w:fill="d9d9d9" w:val="clear"/>
          </w:tcPr>
          <w:p w:rsidR="00000000" w:rsidDel="00000000" w:rsidP="00000000" w:rsidRDefault="00000000" w:rsidRPr="00000000" w14:paraId="0000001F">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主題</w:t>
            </w:r>
          </w:p>
        </w:tc>
        <w:tc>
          <w:tcPr>
            <w:shd w:fill="d9d9d9" w:val="clear"/>
          </w:tcPr>
          <w:p w:rsidR="00000000" w:rsidDel="00000000" w:rsidP="00000000" w:rsidRDefault="00000000" w:rsidRPr="00000000" w14:paraId="00000020">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單元名稱</w:t>
            </w:r>
          </w:p>
        </w:tc>
        <w:tc>
          <w:tcPr>
            <w:shd w:fill="d9d9d9" w:val="clear"/>
          </w:tcPr>
          <w:p w:rsidR="00000000" w:rsidDel="00000000" w:rsidP="00000000" w:rsidRDefault="00000000" w:rsidRPr="00000000" w14:paraId="00000021">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課程內容</w:t>
            </w:r>
          </w:p>
        </w:tc>
      </w:tr>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主題一</w:t>
            </w:r>
            <w:r w:rsidDel="00000000" w:rsidR="00000000" w:rsidRPr="00000000">
              <w:rPr>
                <w:rtl w:val="0"/>
              </w:rPr>
            </w:r>
          </w:p>
          <w:p w:rsidR="00000000" w:rsidDel="00000000" w:rsidP="00000000" w:rsidRDefault="00000000" w:rsidRPr="00000000" w14:paraId="00000023">
            <w:pPr>
              <w:rPr>
                <w:rFonts w:ascii="DFKai-SB" w:cs="DFKai-SB" w:eastAsia="DFKai-SB" w:hAnsi="DFKai-SB"/>
                <w:sz w:val="24"/>
                <w:szCs w:val="24"/>
              </w:rPr>
            </w:pPr>
            <w:r w:rsidDel="00000000" w:rsidR="00000000" w:rsidRPr="00000000">
              <w:rPr>
                <w:rFonts w:ascii="DFKai-SB" w:cs="DFKai-SB" w:eastAsia="DFKai-SB" w:hAnsi="DFKai-SB"/>
                <w:sz w:val="22"/>
                <w:szCs w:val="22"/>
                <w:rtl w:val="0"/>
              </w:rPr>
              <w:t xml:space="preserve">好好過生活</w:t>
            </w: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單元1 感，身旁的美好</w:t>
            </w:r>
            <w:r w:rsidDel="00000000" w:rsidR="00000000" w:rsidRPr="00000000">
              <w:rPr>
                <w:rtl w:val="0"/>
              </w:rPr>
            </w:r>
          </w:p>
          <w:p w:rsidR="00000000" w:rsidDel="00000000" w:rsidP="00000000" w:rsidRDefault="00000000" w:rsidRPr="00000000" w14:paraId="00000025">
            <w:pPr>
              <w:rPr>
                <w:rFonts w:ascii="DFKai-SB" w:cs="DFKai-SB" w:eastAsia="DFKai-SB" w:hAnsi="DFKai-SB"/>
                <w:sz w:val="24"/>
                <w:szCs w:val="24"/>
              </w:rPr>
            </w:pPr>
            <w:r w:rsidDel="00000000" w:rsidR="00000000" w:rsidRPr="00000000">
              <w:rPr>
                <w:rFonts w:ascii="DFKai-SB" w:cs="DFKai-SB" w:eastAsia="DFKai-SB" w:hAnsi="DFKai-SB"/>
                <w:sz w:val="22"/>
                <w:szCs w:val="22"/>
                <w:rtl w:val="0"/>
              </w:rPr>
              <w:t xml:space="preserve">單元2 始，一起變美好</w:t>
            </w:r>
            <w:r w:rsidDel="00000000" w:rsidR="00000000" w:rsidRPr="00000000">
              <w:rPr>
                <w:rtl w:val="0"/>
              </w:rPr>
            </w:r>
          </w:p>
        </w:tc>
        <w:tc>
          <w:tcPr/>
          <w:p w:rsidR="00000000" w:rsidDel="00000000" w:rsidP="00000000" w:rsidRDefault="00000000" w:rsidRPr="00000000" w14:paraId="00000026">
            <w:pPr>
              <w:rPr>
                <w:rFonts w:ascii="DFKai-SB" w:cs="DFKai-SB" w:eastAsia="DFKai-SB" w:hAnsi="DFKai-SB"/>
                <w:sz w:val="24"/>
                <w:szCs w:val="24"/>
              </w:rPr>
            </w:pPr>
            <w:r w:rsidDel="00000000" w:rsidR="00000000" w:rsidRPr="00000000">
              <w:rPr>
                <w:rFonts w:ascii="DFKai-SB" w:cs="DFKai-SB" w:eastAsia="DFKai-SB" w:hAnsi="DFKai-SB"/>
                <w:sz w:val="22"/>
                <w:szCs w:val="22"/>
                <w:rtl w:val="0"/>
              </w:rPr>
              <w:t xml:space="preserve">日常美好，居家改造</w:t>
            </w:r>
            <w:r w:rsidDel="00000000" w:rsidR="00000000" w:rsidRPr="00000000">
              <w:rPr>
                <w:rtl w:val="0"/>
              </w:rPr>
            </w:r>
          </w:p>
        </w:tc>
      </w:tr>
      <w:tr>
        <w:trPr>
          <w:cantSplit w:val="0"/>
          <w:trHeight w:val="403" w:hRule="atLeast"/>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主題二</w:t>
            </w:r>
            <w:r w:rsidDel="00000000" w:rsidR="00000000" w:rsidRPr="00000000">
              <w:rPr>
                <w:rtl w:val="0"/>
              </w:rPr>
            </w:r>
          </w:p>
          <w:p w:rsidR="00000000" w:rsidDel="00000000" w:rsidP="00000000" w:rsidRDefault="00000000" w:rsidRPr="00000000" w14:paraId="00000028">
            <w:pPr>
              <w:rPr>
                <w:rFonts w:ascii="DFKai-SB" w:cs="DFKai-SB" w:eastAsia="DFKai-SB" w:hAnsi="DFKai-SB"/>
                <w:sz w:val="24"/>
                <w:szCs w:val="24"/>
              </w:rPr>
            </w:pPr>
            <w:r w:rsidDel="00000000" w:rsidR="00000000" w:rsidRPr="00000000">
              <w:rPr>
                <w:rFonts w:ascii="DFKai-SB" w:cs="DFKai-SB" w:eastAsia="DFKai-SB" w:hAnsi="DFKai-SB"/>
                <w:sz w:val="22"/>
                <w:szCs w:val="22"/>
                <w:rtl w:val="0"/>
              </w:rPr>
              <w:t xml:space="preserve">我的家庭經</w:t>
            </w: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單元1 家庭一線牽</w:t>
            </w:r>
            <w:r w:rsidDel="00000000" w:rsidR="00000000" w:rsidRPr="00000000">
              <w:rPr>
                <w:rtl w:val="0"/>
              </w:rPr>
            </w:r>
          </w:p>
          <w:p w:rsidR="00000000" w:rsidDel="00000000" w:rsidP="00000000" w:rsidRDefault="00000000" w:rsidRPr="00000000" w14:paraId="0000002A">
            <w:pPr>
              <w:rPr>
                <w:rFonts w:ascii="DFKai-SB" w:cs="DFKai-SB" w:eastAsia="DFKai-SB" w:hAnsi="DFKai-SB"/>
                <w:sz w:val="24"/>
                <w:szCs w:val="24"/>
              </w:rPr>
            </w:pPr>
            <w:r w:rsidDel="00000000" w:rsidR="00000000" w:rsidRPr="00000000">
              <w:rPr>
                <w:rFonts w:ascii="DFKai-SB" w:cs="DFKai-SB" w:eastAsia="DFKai-SB" w:hAnsi="DFKai-SB"/>
                <w:sz w:val="22"/>
                <w:szCs w:val="22"/>
                <w:rtl w:val="0"/>
              </w:rPr>
              <w:t xml:space="preserve">單元2 「話」家預備起</w:t>
            </w:r>
            <w:r w:rsidDel="00000000" w:rsidR="00000000" w:rsidRPr="00000000">
              <w:rPr>
                <w:rtl w:val="0"/>
              </w:rPr>
            </w:r>
          </w:p>
        </w:tc>
        <w:tc>
          <w:tcPr/>
          <w:p w:rsidR="00000000" w:rsidDel="00000000" w:rsidP="00000000" w:rsidRDefault="00000000" w:rsidRPr="00000000" w14:paraId="0000002B">
            <w:pPr>
              <w:rPr>
                <w:rFonts w:ascii="DFKai-SB" w:cs="DFKai-SB" w:eastAsia="DFKai-SB" w:hAnsi="DFKai-SB"/>
                <w:sz w:val="24"/>
                <w:szCs w:val="24"/>
              </w:rPr>
            </w:pPr>
            <w:r w:rsidDel="00000000" w:rsidR="00000000" w:rsidRPr="00000000">
              <w:rPr>
                <w:rFonts w:ascii="DFKai-SB" w:cs="DFKai-SB" w:eastAsia="DFKai-SB" w:hAnsi="DFKai-SB"/>
                <w:sz w:val="22"/>
                <w:szCs w:val="22"/>
                <w:rtl w:val="0"/>
              </w:rPr>
              <w:t xml:space="preserve">愛家行動、家庭傳承</w:t>
            </w:r>
            <w:r w:rsidDel="00000000" w:rsidR="00000000" w:rsidRPr="00000000">
              <w:rPr>
                <w:rtl w:val="0"/>
              </w:rPr>
            </w:r>
          </w:p>
        </w:tc>
      </w:tr>
    </w:tbl>
    <w:p w:rsidR="00000000" w:rsidDel="00000000" w:rsidP="00000000" w:rsidRDefault="00000000" w:rsidRPr="00000000" w14:paraId="0000002C">
      <w:pPr>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2D">
      <w:pPr>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3" w:right="0" w:hanging="480"/>
        <w:jc w:val="both"/>
        <w:rPr>
          <w:rFonts w:ascii="DFKai-SB" w:cs="DFKai-SB" w:eastAsia="DFKai-SB" w:hAnsi="DFKai-SB"/>
          <w:b w:val="1"/>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素養導向教學規劃：</w:t>
      </w:r>
      <w:r w:rsidDel="00000000" w:rsidR="00000000" w:rsidRPr="00000000">
        <w:rPr>
          <w:rtl w:val="0"/>
        </w:rPr>
      </w:r>
    </w:p>
    <w:tbl>
      <w:tblPr>
        <w:tblStyle w:val="Table4"/>
        <w:tblW w:w="15079.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7"/>
        <w:gridCol w:w="1701"/>
        <w:gridCol w:w="1701"/>
        <w:gridCol w:w="2835"/>
        <w:gridCol w:w="708"/>
        <w:gridCol w:w="2268"/>
        <w:gridCol w:w="1418"/>
        <w:gridCol w:w="1417"/>
        <w:gridCol w:w="1784"/>
        <w:tblGridChange w:id="0">
          <w:tblGrid>
            <w:gridCol w:w="1247"/>
            <w:gridCol w:w="1701"/>
            <w:gridCol w:w="1701"/>
            <w:gridCol w:w="2835"/>
            <w:gridCol w:w="708"/>
            <w:gridCol w:w="2268"/>
            <w:gridCol w:w="1418"/>
            <w:gridCol w:w="1417"/>
            <w:gridCol w:w="1784"/>
          </w:tblGrid>
        </w:tblGridChange>
      </w:tblGrid>
      <w:tr>
        <w:trPr>
          <w:cantSplit w:val="0"/>
          <w:tblHeader w:val="0"/>
        </w:trPr>
        <w:tc>
          <w:tcPr>
            <w:vMerge w:val="restart"/>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教學期程</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學習重點</w:t>
            </w:r>
          </w:p>
        </w:tc>
        <w:tc>
          <w:tcPr>
            <w:vMerge w:val="restart"/>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單元/主題名稱與活動內容</w:t>
            </w:r>
          </w:p>
        </w:tc>
        <w:tc>
          <w:tcPr>
            <w:vMerge w:val="restart"/>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節數</w:t>
            </w:r>
          </w:p>
        </w:tc>
        <w:tc>
          <w:tcPr>
            <w:vMerge w:val="restart"/>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教學資源/學習策略</w:t>
            </w:r>
          </w:p>
        </w:tc>
        <w:tc>
          <w:tcPr>
            <w:vMerge w:val="restart"/>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評量方式</w:t>
            </w:r>
          </w:p>
        </w:tc>
        <w:tc>
          <w:tcPr>
            <w:vMerge w:val="restart"/>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融入議題</w:t>
            </w:r>
          </w:p>
        </w:tc>
        <w:tc>
          <w:tcPr>
            <w:vMerge w:val="restart"/>
            <w:tcBorders>
              <w:top w:color="000000" w:space="0" w:sz="8" w:val="single"/>
              <w:right w:color="000000" w:space="0" w:sz="8" w:val="single"/>
            </w:tcBorders>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備註</w:t>
            </w:r>
          </w:p>
        </w:tc>
      </w:tr>
      <w:tr>
        <w:trPr>
          <w:cantSplit w:val="0"/>
          <w:tblHeader w:val="0"/>
        </w:trPr>
        <w:tc>
          <w:tcPr>
            <w:vMerge w:val="continue"/>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9">
            <w:pP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學習表現</w:t>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A">
            <w:pP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學習內容</w:t>
            </w:r>
          </w:p>
        </w:tc>
        <w:tc>
          <w:tcPr>
            <w:vMerge w:val="continue"/>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4"/>
                <w:szCs w:val="24"/>
              </w:rPr>
            </w:pPr>
            <w:r w:rsidDel="00000000" w:rsidR="00000000" w:rsidRPr="00000000">
              <w:rPr>
                <w:rtl w:val="0"/>
              </w:rPr>
            </w:r>
          </w:p>
        </w:tc>
        <w:tc>
          <w:tcPr>
            <w:vMerge w:val="continue"/>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4"/>
                <w:szCs w:val="24"/>
              </w:rPr>
            </w:pPr>
            <w:r w:rsidDel="00000000" w:rsidR="00000000" w:rsidRPr="00000000">
              <w:rPr>
                <w:rtl w:val="0"/>
              </w:rPr>
            </w:r>
          </w:p>
        </w:tc>
        <w:tc>
          <w:tcPr>
            <w:vMerge w:val="continue"/>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4"/>
                <w:szCs w:val="24"/>
              </w:rPr>
            </w:pPr>
            <w:r w:rsidDel="00000000" w:rsidR="00000000" w:rsidRPr="00000000">
              <w:rPr>
                <w:rtl w:val="0"/>
              </w:rPr>
            </w:r>
          </w:p>
        </w:tc>
        <w:tc>
          <w:tcPr>
            <w:vMerge w:val="continue"/>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4"/>
                <w:szCs w:val="24"/>
              </w:rPr>
            </w:pPr>
            <w:r w:rsidDel="00000000" w:rsidR="00000000" w:rsidRPr="00000000">
              <w:rPr>
                <w:rtl w:val="0"/>
              </w:rPr>
            </w:r>
          </w:p>
        </w:tc>
        <w:tc>
          <w:tcPr>
            <w:vMerge w:val="continue"/>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4"/>
                <w:szCs w:val="24"/>
              </w:rPr>
            </w:pPr>
            <w:r w:rsidDel="00000000" w:rsidR="00000000" w:rsidRPr="00000000">
              <w:rPr>
                <w:rtl w:val="0"/>
              </w:rPr>
            </w:r>
          </w:p>
        </w:tc>
        <w:tc>
          <w:tcPr>
            <w:vMerge w:val="continue"/>
            <w:tcBorders>
              <w:top w:color="000000" w:space="0" w:sz="8" w:val="single"/>
              <w:right w:color="000000" w:space="0" w:sz="8" w:val="single"/>
            </w:tcBorders>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1">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w:t>
            </w:r>
          </w:p>
          <w:p w:rsidR="00000000" w:rsidDel="00000000" w:rsidP="00000000" w:rsidRDefault="00000000" w:rsidRPr="00000000" w14:paraId="00000042">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02/11-02/14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3">
            <w:pPr>
              <w:jc w:val="left"/>
              <w:rPr>
                <w:rFonts w:ascii="DFKai-SB" w:cs="DFKai-SB" w:eastAsia="DFKai-SB" w:hAnsi="DFKai-SB"/>
                <w:color w:val="000000"/>
              </w:rPr>
            </w:pPr>
            <w:r w:rsidDel="00000000" w:rsidR="00000000" w:rsidRPr="00000000">
              <w:rPr>
                <w:rFonts w:ascii="DFKai-SB" w:cs="DFKai-SB" w:eastAsia="DFKai-SB" w:hAnsi="DFKai-SB"/>
                <w:color w:val="000000"/>
                <w:rtl w:val="0"/>
              </w:rPr>
              <w:t xml:space="preserve">2d-IV-1 運用創新能力，規劃合宜的活動，豐富個人及家庭生活。</w:t>
            </w:r>
          </w:p>
          <w:p w:rsidR="00000000" w:rsidDel="00000000" w:rsidP="00000000" w:rsidRDefault="00000000" w:rsidRPr="00000000" w14:paraId="00000044">
            <w:pPr>
              <w:jc w:val="left"/>
              <w:rPr>
                <w:rFonts w:ascii="DFKai-SB" w:cs="DFKai-SB" w:eastAsia="DFKai-SB" w:hAnsi="DFKai-SB"/>
                <w:color w:val="000000"/>
              </w:rPr>
            </w:pPr>
            <w:r w:rsidDel="00000000" w:rsidR="00000000" w:rsidRPr="00000000">
              <w:rPr>
                <w:rFonts w:ascii="DFKai-SB" w:cs="DFKai-SB" w:eastAsia="DFKai-SB" w:hAnsi="DFKai-SB"/>
                <w:color w:val="000000"/>
                <w:rtl w:val="0"/>
              </w:rPr>
              <w:t xml:space="preserve">2d-IV-2 欣賞多元的生活文化，運用美學於日常生活中，展現美感。</w:t>
            </w:r>
          </w:p>
          <w:p w:rsidR="00000000" w:rsidDel="00000000" w:rsidP="00000000" w:rsidRDefault="00000000" w:rsidRPr="00000000" w14:paraId="00000045">
            <w:pPr>
              <w:jc w:val="center"/>
              <w:rPr>
                <w:rFonts w:ascii="DFKai-SB" w:cs="DFKai-SB" w:eastAsia="DFKai-SB" w:hAnsi="DFKai-SB"/>
                <w:color w:val="ff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46">
            <w:pPr>
              <w:jc w:val="center"/>
              <w:rPr>
                <w:color w:val="000000"/>
              </w:rPr>
            </w:pPr>
            <w:sdt>
              <w:sdtPr>
                <w:tag w:val="goog_rdk_12"/>
              </w:sdtPr>
              <w:sdtContent>
                <w:r w:rsidDel="00000000" w:rsidR="00000000" w:rsidRPr="00000000">
                  <w:rPr>
                    <w:rFonts w:ascii="Gungsuh" w:cs="Gungsuh" w:eastAsia="Gungsuh" w:hAnsi="Gungsuh"/>
                    <w:color w:val="000000"/>
                    <w:rtl w:val="0"/>
                  </w:rPr>
                  <w:t xml:space="preserve">家Cc-IV-1 生活空間的規劃與美化，以及創意的展現。</w:t>
                </w:r>
              </w:sdtContent>
            </w:sdt>
          </w:p>
          <w:p w:rsidR="00000000" w:rsidDel="00000000" w:rsidP="00000000" w:rsidRDefault="00000000" w:rsidRPr="00000000" w14:paraId="00000047">
            <w:pPr>
              <w:jc w:val="center"/>
              <w:rPr>
                <w:color w:val="000000"/>
              </w:rPr>
            </w:pPr>
            <w:sdt>
              <w:sdtPr>
                <w:tag w:val="goog_rdk_13"/>
              </w:sdtPr>
              <w:sdtContent>
                <w:r w:rsidDel="00000000" w:rsidR="00000000" w:rsidRPr="00000000">
                  <w:rPr>
                    <w:rFonts w:ascii="Gungsuh" w:cs="Gungsuh" w:eastAsia="Gungsuh" w:hAnsi="Gungsuh"/>
                    <w:color w:val="000000"/>
                    <w:rtl w:val="0"/>
                  </w:rPr>
                  <w:t xml:space="preserve">家Cc-IV-2 生活用品的創意設計與製作，以及個人興趣與能力的覺察。</w:t>
                </w:r>
              </w:sdtContent>
            </w:sdt>
          </w:p>
          <w:p w:rsidR="00000000" w:rsidDel="00000000" w:rsidP="00000000" w:rsidRDefault="00000000" w:rsidRPr="00000000" w14:paraId="00000048">
            <w:pPr>
              <w:jc w:val="center"/>
              <w:rPr>
                <w:color w:val="000000"/>
              </w:rPr>
            </w:pPr>
            <w:sdt>
              <w:sdtPr>
                <w:tag w:val="goog_rdk_14"/>
              </w:sdtPr>
              <w:sdtContent>
                <w:r w:rsidDel="00000000" w:rsidR="00000000" w:rsidRPr="00000000">
                  <w:rPr>
                    <w:rFonts w:ascii="Gungsuh" w:cs="Gungsuh" w:eastAsia="Gungsuh" w:hAnsi="Gungsuh"/>
                    <w:color w:val="000000"/>
                    <w:rtl w:val="0"/>
                  </w:rPr>
                  <w:t xml:space="preserve">輔Da-IV-1 正向思考模式、生活習慣與態度的培養。</w:t>
                </w:r>
              </w:sdtContent>
            </w:sdt>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主題一好好過生活</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單元1感，身旁的美好</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活動一　我宅，我宅</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我的小基地</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一、引起動機</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1.教師提問：一家人生活在一起，總是會讓自己感受到歸屬與安心。我在家時，最常待的空間是哪裡呢？它比較像是什麼樣子？</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2.教師準備不同類型的生活空間照片，學生選取與自己最常待的空間樣貌最相似的圖片，補充說明空間的細節，並與小隊伙伴分享。</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教師提問：2020年開始的全球疫情，改變了我們的生活習慣，許多人開始檢視自己的生活空間是否有符合衛生安全？是否能讓空間更療癒？請檢視自己最常待的空間，要增加或減少哪些元素，才能讓這個空間更符合自己的夢想之地。</w:t>
            </w:r>
            <w:r w:rsidDel="00000000" w:rsidR="00000000" w:rsidRPr="00000000">
              <w:rPr>
                <w:rtl w:val="0"/>
              </w:rPr>
            </w:r>
          </w:p>
          <w:p w:rsidR="00000000" w:rsidDel="00000000" w:rsidP="00000000" w:rsidRDefault="00000000" w:rsidRPr="00000000" w14:paraId="00000052">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2.學生思考自己的夢想之地元素，並以宣告元素的方式找到與自己風格類似的同學，組成課堂討論小組。</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53">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一、教師準備：教師準備生活空間的範例照片，並熟悉課程流程。</w:t>
            </w:r>
            <w:r w:rsidDel="00000000" w:rsidR="00000000" w:rsidRPr="00000000">
              <w:rPr>
                <w:rtl w:val="0"/>
              </w:rPr>
            </w:r>
          </w:p>
          <w:p w:rsidR="00000000" w:rsidDel="00000000" w:rsidP="00000000" w:rsidRDefault="00000000" w:rsidRPr="00000000" w14:paraId="00000055">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二、學生準備：拍攝自己最常待的生活空間照片。</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1.課堂參與度</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2.分享個人生活住宅的相關經驗。</w:t>
            </w:r>
            <w:r w:rsidDel="00000000" w:rsidR="00000000" w:rsidRPr="00000000">
              <w:rPr>
                <w:rtl w:val="0"/>
              </w:rPr>
            </w:r>
          </w:p>
          <w:p w:rsidR="00000000" w:rsidDel="00000000" w:rsidP="00000000" w:rsidRDefault="00000000" w:rsidRPr="00000000" w14:paraId="00000058">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3.設計、執行改造家庭生活空間之計畫的過程與結果。</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【家庭教育】</w:t>
            </w:r>
            <w:r w:rsidDel="00000000" w:rsidR="00000000" w:rsidRPr="00000000">
              <w:rPr>
                <w:rtl w:val="0"/>
              </w:rPr>
            </w:r>
          </w:p>
          <w:p w:rsidR="00000000" w:rsidDel="00000000" w:rsidP="00000000" w:rsidRDefault="00000000" w:rsidRPr="00000000" w14:paraId="0000005A">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家J11 規畫與執行家庭的各種活動（休閒、節慶等）。</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5B">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C">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2</w:t>
            </w:r>
          </w:p>
          <w:p w:rsidR="00000000" w:rsidDel="00000000" w:rsidP="00000000" w:rsidRDefault="00000000" w:rsidRPr="00000000" w14:paraId="0000005D">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02/17-02/21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2d-IV-1 運用創新能力，規劃合宜的活動，豐富個人及家庭生活。</w:t>
            </w:r>
            <w:r w:rsidDel="00000000" w:rsidR="00000000" w:rsidRPr="00000000">
              <w:rPr>
                <w:rtl w:val="0"/>
              </w:rPr>
            </w:r>
          </w:p>
          <w:p w:rsidR="00000000" w:rsidDel="00000000" w:rsidP="00000000" w:rsidRDefault="00000000" w:rsidRPr="00000000" w14:paraId="0000005F">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2d-IV-2 欣賞多元的生活文化，運用美學於日常生活中，展現美感。</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家Cc-IV-1 生活空間的規劃與美化，以及創意的展現。</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家Cc-IV-2 生活用品的創意設計與製作，以及個人興趣與能力的覺察。</w:t>
            </w:r>
            <w:r w:rsidDel="00000000" w:rsidR="00000000" w:rsidRPr="00000000">
              <w:rPr>
                <w:rtl w:val="0"/>
              </w:rPr>
            </w:r>
          </w:p>
          <w:p w:rsidR="00000000" w:rsidDel="00000000" w:rsidP="00000000" w:rsidRDefault="00000000" w:rsidRPr="00000000" w14:paraId="00000062">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輔Da-IV-1 正向思考模式、生活習慣與態度的培養。</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主題一好好過生活</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單元1感，身旁的美好</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活動一　我宅，我宅</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（續上節）</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我的生活選物店</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4.教師引導小組討論：每個人對於家庭住宅都有不同的見解。請與課堂討論小組分享及整理能讓自己與家人生活得更舒適的住宅具備條件。</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5.教師引導歸納：在同學發表的生活選物元素中，可以分類成哪些部分？</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三、活動小省思</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1.對於生活空間的想法中，有哪些部分是自己覺得很重要，但別人不認同的？又有哪些部分是自己覺得很嚮往，但目前現實生活中尚未能達成的？</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2.遇到這種狀況時，我會怎麼做呢？</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四、教師總結與歸納</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夢想之地不只是一個生活空間，它也可以展現自己的理想、價值觀、美感及個人風格。它可能是主觀的感受，也可能是客觀的存在。每個人對家宅夢想元素的見解都不一樣，當自己的想法與他人不同時，可以試著去欣賞他人對生活空間的角度，也無須為了迎合眾人的看法而改變自己對生活空間的認定。</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2.看了這麼多生活空間的夢想元素，雖然自己不一定能馬上將這樣的夢想化為現實，但懷抱著這樣的理想，未來有能力的時候就可以將夢想實現。</w:t>
            </w:r>
            <w:r w:rsidDel="00000000" w:rsidR="00000000" w:rsidRPr="00000000">
              <w:rPr>
                <w:rtl w:val="0"/>
              </w:rPr>
            </w:r>
          </w:p>
          <w:p w:rsidR="00000000" w:rsidDel="00000000" w:rsidP="00000000" w:rsidRDefault="00000000" w:rsidRPr="00000000" w14:paraId="00000070">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3.教師提醒：請回家詢問同住家人對於生活空間的想法為何，家人在乎的又是那些元素？</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71">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一、教師準備：教師準備生活空間的範例照片，並熟悉課程流程。</w:t>
            </w:r>
            <w:r w:rsidDel="00000000" w:rsidR="00000000" w:rsidRPr="00000000">
              <w:rPr>
                <w:rtl w:val="0"/>
              </w:rPr>
            </w:r>
          </w:p>
          <w:p w:rsidR="00000000" w:rsidDel="00000000" w:rsidP="00000000" w:rsidRDefault="00000000" w:rsidRPr="00000000" w14:paraId="00000073">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二、學生準備：拍攝自己最常待的生活空間照片。</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1.課堂參與度</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2.分享個人生活住宅的相關經驗。</w:t>
            </w:r>
            <w:r w:rsidDel="00000000" w:rsidR="00000000" w:rsidRPr="00000000">
              <w:rPr>
                <w:rtl w:val="0"/>
              </w:rPr>
            </w:r>
          </w:p>
          <w:p w:rsidR="00000000" w:rsidDel="00000000" w:rsidP="00000000" w:rsidRDefault="00000000" w:rsidRPr="00000000" w14:paraId="00000076">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3.設計、執行改造家庭生活空間之計畫的過程與結果。</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【家庭教育】</w:t>
            </w:r>
            <w:r w:rsidDel="00000000" w:rsidR="00000000" w:rsidRPr="00000000">
              <w:rPr>
                <w:rtl w:val="0"/>
              </w:rPr>
            </w:r>
          </w:p>
          <w:p w:rsidR="00000000" w:rsidDel="00000000" w:rsidP="00000000" w:rsidRDefault="00000000" w:rsidRPr="00000000" w14:paraId="00000078">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家J11 規畫與執行家庭的各種活動（休閒、節慶等）。</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79">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A">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3</w:t>
            </w:r>
          </w:p>
          <w:p w:rsidR="00000000" w:rsidDel="00000000" w:rsidP="00000000" w:rsidRDefault="00000000" w:rsidRPr="00000000" w14:paraId="0000007B">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02/24-02/28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2d-IV-1 運用創新能力，規劃合宜的活動，豐富個人及家庭生活。</w:t>
            </w:r>
            <w:r w:rsidDel="00000000" w:rsidR="00000000" w:rsidRPr="00000000">
              <w:rPr>
                <w:rtl w:val="0"/>
              </w:rPr>
            </w:r>
          </w:p>
          <w:p w:rsidR="00000000" w:rsidDel="00000000" w:rsidP="00000000" w:rsidRDefault="00000000" w:rsidRPr="00000000" w14:paraId="0000007D">
            <w:pPr>
              <w:jc w:val="left"/>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2d-IV-2 欣賞多元的生活文化，運用美學於日常生活中，展現美感。</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家Cc-IV-1 生活空間的規劃與美化，以及創意的展現。</w:t>
            </w:r>
            <w:r w:rsidDel="00000000" w:rsidR="00000000" w:rsidRPr="00000000">
              <w:rPr>
                <w:rtl w:val="0"/>
              </w:rPr>
            </w:r>
          </w:p>
          <w:p w:rsidR="00000000" w:rsidDel="00000000" w:rsidP="00000000" w:rsidRDefault="00000000" w:rsidRPr="00000000" w14:paraId="0000007F">
            <w:pPr>
              <w:jc w:val="left"/>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家Cc-IV-2 生活用品的創意設計與製作，以及個人興趣與能力的覺察。</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主題一好好過生活</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單元1感，身旁的美好</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活動二　好宅，微改造</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好宅雷達</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一、引起動機</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1.教師提問：請學生觀察檢視自己家的現況，找出自己家居的特色。</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2.學生完成各指標的題目。每個選項得分為1分，加總總分後，在雷達圖中的標籤軸標出各項指標所得的分數，圈出自己家中雷達圖的範圍，並找出自己家中得分最高及最低的指標各是什麼。</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鎖定目標</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1.教師引導思考：這張雷達圖的形狀，可以讓你清楚的知道自己家的生活空間中，已經做得很好的指標是什麼，又有哪些地方是較需要補強的。自己又能做些什麼改變呢？</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2.學生與小組伙伴討論在「好宅，微改造」的過程中，可能會遇到哪些狀況。</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3.學生自我檢視分類，對自己來說，這些可能遇到的問題，哪些是「自己可以控制的」，哪些又是「自己無法控制的」。</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評估計畫</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4.學生針對自己家中空間改善的可控制關鍵點，思考設計的方向及流程。</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5.學生完成自己的「好宅，微改造」計畫。內容包含用具、預算、製作方法、草稿設計圖……。</w:t>
            </w:r>
            <w:r w:rsidDel="00000000" w:rsidR="00000000" w:rsidRPr="00000000">
              <w:rPr>
                <w:rtl w:val="0"/>
              </w:rPr>
            </w:r>
          </w:p>
          <w:p w:rsidR="00000000" w:rsidDel="00000000" w:rsidP="00000000" w:rsidRDefault="00000000" w:rsidRPr="00000000" w14:paraId="0000008F">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6.學生與小組伙伴分享你的計畫，並請伙伴給予回饋與修正。</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90">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一、教師準備：</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1.教師事先蒐集關於生活用品製作的示範影片、斷捨離的原則文章或影片、生活空間動線與收納的案例影片，供沒有想法的學生參考。</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2.教師熟悉課程，依照班級特性，決定此活動為小組任務或個人任務。</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二、學生準備：</w:t>
            </w:r>
            <w:r w:rsidDel="00000000" w:rsidR="00000000" w:rsidRPr="00000000">
              <w:rPr>
                <w:rtl w:val="0"/>
              </w:rPr>
            </w:r>
          </w:p>
          <w:p w:rsidR="00000000" w:rsidDel="00000000" w:rsidP="00000000" w:rsidRDefault="00000000" w:rsidRPr="00000000" w14:paraId="00000095">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事先觀察自己家中的生活空間現況，及詢問家人對於生活空間的看法。</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1.課堂參與度</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2.分享個人生活住宅的相關經驗。</w:t>
            </w:r>
            <w:r w:rsidDel="00000000" w:rsidR="00000000" w:rsidRPr="00000000">
              <w:rPr>
                <w:rtl w:val="0"/>
              </w:rPr>
            </w:r>
          </w:p>
          <w:p w:rsidR="00000000" w:rsidDel="00000000" w:rsidP="00000000" w:rsidRDefault="00000000" w:rsidRPr="00000000" w14:paraId="00000098">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3.設計、執行改造家庭生活空間之計畫的過程與結果。</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【家庭教育】</w:t>
            </w:r>
            <w:r w:rsidDel="00000000" w:rsidR="00000000" w:rsidRPr="00000000">
              <w:rPr>
                <w:rtl w:val="0"/>
              </w:rPr>
            </w:r>
          </w:p>
          <w:p w:rsidR="00000000" w:rsidDel="00000000" w:rsidP="00000000" w:rsidRDefault="00000000" w:rsidRPr="00000000" w14:paraId="0000009A">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家J11 規畫與執行家庭的各種活動（休閒、節慶等）。</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9B">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C">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4</w:t>
            </w:r>
          </w:p>
          <w:p w:rsidR="00000000" w:rsidDel="00000000" w:rsidP="00000000" w:rsidRDefault="00000000" w:rsidRPr="00000000" w14:paraId="0000009D">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03/03-03/07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1a-IV-2 展現自己的興趣與多元能力，接納自我，以促進個人成長。</w:t>
            </w:r>
            <w:r w:rsidDel="00000000" w:rsidR="00000000" w:rsidRPr="00000000">
              <w:rPr>
                <w:rtl w:val="0"/>
              </w:rPr>
            </w:r>
          </w:p>
          <w:p w:rsidR="00000000" w:rsidDel="00000000" w:rsidP="00000000" w:rsidRDefault="00000000" w:rsidRPr="00000000" w14:paraId="0000009F">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2d-IV-2 欣賞多元的生活文化，運用美學於日常生活中，展現美感。</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A0">
            <w:pPr>
              <w:jc w:val="left"/>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家Cc-IV-1生活空間的規劃與美化，以及創意的展現。</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主題一好好過生活</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單元2始，一起變美好</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活動二　好宅，微改造</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（續上節）</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三、活動小省思</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1.和家人一起共用的生活空間，在改造之前，我有哪些需要注意的事情呢？</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2.在設計「好宅，微改造」計畫時，會用到哪些我們曾經學習過的能力呢？</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四、教師總結與歸納</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1.自己家中的生活空間，是全家人一起使用，要靠全家人來維持。所以行動時須尊重家人的想法，保持溝通與體諒。</w:t>
            </w:r>
            <w:r w:rsidDel="00000000" w:rsidR="00000000" w:rsidRPr="00000000">
              <w:rPr>
                <w:rtl w:val="0"/>
              </w:rPr>
            </w:r>
          </w:p>
          <w:p w:rsidR="00000000" w:rsidDel="00000000" w:rsidP="00000000" w:rsidRDefault="00000000" w:rsidRPr="00000000" w14:paraId="000000AA">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2.教師提醒：下次上課須完成自己的「好宅，微改造」計畫。</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AB">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一、教師準備：</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1.教師熟悉課程流程。</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2.教師預先思考計畫成果發表排程，讓學生回家能自主完成各階段的進度。</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二、學生準備：</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1.完成「好宅，微改造」計畫。</w:t>
            </w:r>
            <w:r w:rsidDel="00000000" w:rsidR="00000000" w:rsidRPr="00000000">
              <w:rPr>
                <w:rtl w:val="0"/>
              </w:rPr>
            </w:r>
          </w:p>
          <w:p w:rsidR="00000000" w:rsidDel="00000000" w:rsidP="00000000" w:rsidRDefault="00000000" w:rsidRPr="00000000" w14:paraId="000000B1">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2.若選擇製作居家生活用品，可將設計圖及草稿／半成品帶來學校繼續完成。</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1.課程參與程度。</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2完成美好生活地圖。</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3蒐集國內社區再造的相關案例。</w:t>
            </w:r>
            <w:r w:rsidDel="00000000" w:rsidR="00000000" w:rsidRPr="00000000">
              <w:rPr>
                <w:rtl w:val="0"/>
              </w:rPr>
            </w:r>
          </w:p>
          <w:p w:rsidR="00000000" w:rsidDel="00000000" w:rsidP="00000000" w:rsidRDefault="00000000" w:rsidRPr="00000000" w14:paraId="000000B5">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4 學生可運用美感及創意，思考美好提案的合宜性及完整性，以改善美化社區。</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【戶外教育】</w:t>
            </w:r>
            <w:r w:rsidDel="00000000" w:rsidR="00000000" w:rsidRPr="00000000">
              <w:rPr>
                <w:rtl w:val="0"/>
              </w:rPr>
            </w:r>
          </w:p>
          <w:p w:rsidR="00000000" w:rsidDel="00000000" w:rsidP="00000000" w:rsidRDefault="00000000" w:rsidRPr="00000000" w14:paraId="000000B7">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戶J4 理解永續發展的意義與責任，並在參與活動的過程中落實原則。</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B8">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9">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5</w:t>
            </w:r>
          </w:p>
          <w:p w:rsidR="00000000" w:rsidDel="00000000" w:rsidP="00000000" w:rsidRDefault="00000000" w:rsidRPr="00000000" w14:paraId="000000BA">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03/10-03/14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1a-IV-2 展現自己的興趣與多元能力，接納自我，以促進個人成長。</w:t>
            </w:r>
            <w:r w:rsidDel="00000000" w:rsidR="00000000" w:rsidRPr="00000000">
              <w:rPr>
                <w:rtl w:val="0"/>
              </w:rPr>
            </w:r>
          </w:p>
          <w:p w:rsidR="00000000" w:rsidDel="00000000" w:rsidP="00000000" w:rsidRDefault="00000000" w:rsidRPr="00000000" w14:paraId="000000BC">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2d-IV-2 欣賞多元的生活文化，運用美學於日常生活中，展現美感。</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BD">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家Cc-IV-1 生活空間的規劃與美化，以及創意的展現。</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主題一好好過生活</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單元2 </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始，一起變美好</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活動二　好宅，微改造</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（續上節）</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創意實踐</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一、教師說明</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上週已請學生完成自己的「好宅，微改造」計畫，本節課程請同學依照自己的進度，完成「</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創意實踐」及「紀實腳本」。</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1.創意實踐</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2.腳本紀實</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3.學生可拍攝影片或照片後，使用手機APP、電腦做影片剪輯，搭配合適的背景音樂，剪輯成3－4分鐘的短片。若在剪輯影片有任何問題，可隨時找老師諮詢。</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三、活動小省思</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當製作過程出現問題時，我們會想辦法解決問題。但在什麼樣的狀態下，自己會設定停損點，轉向第二方案呢？為什麼？</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四、教師總結與歸納</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做好執行提案的規畫後，最重要的是實踐。因為九年級下學期同學們的課業負擔較重，請自己設定好作業的時間表，於課餘時間按照進度進行，避免其他科目的作業及考試都擠在一塊，或荒廢計畫，會比較可惜。</w:t>
            </w:r>
            <w:r w:rsidDel="00000000" w:rsidR="00000000" w:rsidRPr="00000000">
              <w:rPr>
                <w:rtl w:val="0"/>
              </w:rPr>
            </w:r>
          </w:p>
          <w:p w:rsidR="00000000" w:rsidDel="00000000" w:rsidP="00000000" w:rsidRDefault="00000000" w:rsidRPr="00000000" w14:paraId="000000CF">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2.請同學完成「好宅，微改造」的實踐，並將行動的過程及結果紀錄下來，剪接成3－4分鐘的紀錄短片，於四週後帶來與同學分享。</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D0">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一、教師準備：</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1.教師熟悉課程流程。</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2.教師預先思考計畫成果發表排程，讓學生回家能自主完成各階段的進度。</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二、學生準備：</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1.完成「好宅，微改造」計畫。</w:t>
            </w:r>
            <w:r w:rsidDel="00000000" w:rsidR="00000000" w:rsidRPr="00000000">
              <w:rPr>
                <w:rtl w:val="0"/>
              </w:rPr>
            </w:r>
          </w:p>
          <w:p w:rsidR="00000000" w:rsidDel="00000000" w:rsidP="00000000" w:rsidRDefault="00000000" w:rsidRPr="00000000" w14:paraId="000000D6">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2.若選擇製作居家生活用品，可將設計圖及草稿／半成品帶來學校繼續完成。</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1課堂參與度。</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2分享個人生活住宅的相關經驗。</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 設計、執行改造家庭生活空間之計畫的過程與結</w:t>
            </w:r>
            <w:r w:rsidDel="00000000" w:rsidR="00000000" w:rsidRPr="00000000">
              <w:rPr>
                <w:rtl w:val="0"/>
              </w:rPr>
            </w:r>
          </w:p>
          <w:p w:rsidR="00000000" w:rsidDel="00000000" w:rsidP="00000000" w:rsidRDefault="00000000" w:rsidRPr="00000000" w14:paraId="000000DA">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果。</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【戶外教育】</w:t>
            </w:r>
            <w:r w:rsidDel="00000000" w:rsidR="00000000" w:rsidRPr="00000000">
              <w:rPr>
                <w:rtl w:val="0"/>
              </w:rPr>
            </w:r>
          </w:p>
          <w:p w:rsidR="00000000" w:rsidDel="00000000" w:rsidP="00000000" w:rsidRDefault="00000000" w:rsidRPr="00000000" w14:paraId="000000DC">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戶J4 理解永續發展的意義與責任，並在參與活動的過程中落實原則。</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DD">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E">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6</w:t>
            </w:r>
          </w:p>
          <w:p w:rsidR="00000000" w:rsidDel="00000000" w:rsidP="00000000" w:rsidRDefault="00000000" w:rsidRPr="00000000" w14:paraId="000000DF">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03/17-03/21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1a-IV-2 展現自己的興趣與多元能力，接納自我，以促進個人成長。</w:t>
            </w:r>
            <w:r w:rsidDel="00000000" w:rsidR="00000000" w:rsidRPr="00000000">
              <w:rPr>
                <w:rtl w:val="0"/>
              </w:rPr>
            </w:r>
          </w:p>
          <w:p w:rsidR="00000000" w:rsidDel="00000000" w:rsidP="00000000" w:rsidRDefault="00000000" w:rsidRPr="00000000" w14:paraId="000000E1">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2d-IV-2 欣賞多元的生活文化，運用美學於日常生活中，展現美感。</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E2">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家Cc-IV-1 生活空間的規劃與美化，以及創意的展現。</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主題一好好過生活</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單元2始，一起變美好</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活動二　好宅，微改造</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（續上節）</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美好生活影展</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一、教師說明影展流程</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1.將全班同學的作品主題分成三組：加法原則、重新排列組合、減法原則。</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2.導演（同學）介紹自己的短片，並展示播放同學的「好宅，微改造」紀錄短片。</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3.組內互評。</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4.頒獎。</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1.分區展示播放同學的短片，請同學分享自己的「好宅，微改造」紀錄短片，用鏡頭看見生活中美好的那一刻！</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2.請各組同學針對該組的「好宅，微改造」紀錄短片給予評分，並將分數與回饋記錄下來。</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3.統計各組作品得分，頒發分組分項獎狀給最高分的同學。</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4.加總各項得分，最高分者即為該組的本年度最佳「好宅，微改造」紀錄短片。</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5.對全班播放各組別的最佳短片，並請評審同學對作品給予回饋，也請獲獎同學發表執行感言。</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三、活動小省思</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行動最後是否成功並不是最重要的！在這次的活動中，我使用、整合了哪些已經擁有的能力與資源呢？又有哪些是因為這次活動而得到的？</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四、教師總結與歸納</w:t>
            </w: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當一部「好宅，微改造」紀錄短片被展現，就代表有一個地方被同學們點亮，有一個美好的感動被看見。影展結束後，並不是美好生活的結束，而是持續的開始。請持續維持這個生活空間的環境，並思考如何將這樣的經驗推展到其他地方。</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2.行動是否成功不是最重要的。最重要的是過程，還有從行動中自己的省思發現，發掘自己的潛能，培養自己的能力。</w:t>
            </w:r>
            <w:r w:rsidDel="00000000" w:rsidR="00000000" w:rsidRPr="00000000">
              <w:rPr>
                <w:rtl w:val="0"/>
              </w:rPr>
            </w:r>
          </w:p>
          <w:p w:rsidR="00000000" w:rsidDel="00000000" w:rsidP="00000000" w:rsidRDefault="00000000" w:rsidRPr="00000000" w14:paraId="000000F9">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3.教師提醒：請用相機或繪圖記錄下自己上學途中所遇見的五大美景（人、物、景皆可），並於下次上課帶來與夥伴分享。拍照時須注意禮節及個人隱私。</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FA">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一、教師準備：</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1.教師準備臺灣在地組織、農村（社區）再造、地方創生、校園美感改造、閒置空間利用的相關案例，熟悉課程流程。</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2.教師可結合社區的在地資源，讓學生更了解到自己身邊的社區正在做什麼。</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二、學生準備：</w:t>
            </w:r>
            <w:r w:rsidDel="00000000" w:rsidR="00000000" w:rsidRPr="00000000">
              <w:rPr>
                <w:rtl w:val="0"/>
              </w:rPr>
            </w:r>
          </w:p>
          <w:p w:rsidR="00000000" w:rsidDel="00000000" w:rsidP="00000000" w:rsidRDefault="00000000" w:rsidRPr="00000000" w14:paraId="000000FF">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查詢整理國內在地組織、農村（社區）再造、校園美感改造、閒置空間再利用的臺灣案例。</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1課堂參與度。</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2分享個人生活住宅的相關經驗。</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 設計、執行改造家庭生活空間之計畫的過程與結</w:t>
            </w:r>
            <w:r w:rsidDel="00000000" w:rsidR="00000000" w:rsidRPr="00000000">
              <w:rPr>
                <w:rtl w:val="0"/>
              </w:rPr>
            </w:r>
          </w:p>
          <w:p w:rsidR="00000000" w:rsidDel="00000000" w:rsidP="00000000" w:rsidRDefault="00000000" w:rsidRPr="00000000" w14:paraId="00000103">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果</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【戶外教育】</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戶J4 理解永續發展的意義與責任，並在參與活動的過程中落實原則。</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【多元文化教育】</w:t>
            </w:r>
            <w:r w:rsidDel="00000000" w:rsidR="00000000" w:rsidRPr="00000000">
              <w:rPr>
                <w:rtl w:val="0"/>
              </w:rPr>
            </w:r>
          </w:p>
          <w:p w:rsidR="00000000" w:rsidDel="00000000" w:rsidP="00000000" w:rsidRDefault="00000000" w:rsidRPr="00000000" w14:paraId="00000107">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多J11 增加實地體驗與行動學習，落實文化實踐力。</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08">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9">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7</w:t>
            </w:r>
          </w:p>
          <w:p w:rsidR="00000000" w:rsidDel="00000000" w:rsidP="00000000" w:rsidRDefault="00000000" w:rsidRPr="00000000" w14:paraId="0000010A">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03/24-03/28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1a-IV-2 展現自己的興趣與多元能力，接納自我，以促進個人成長。</w:t>
            </w:r>
            <w:r w:rsidDel="00000000" w:rsidR="00000000" w:rsidRPr="00000000">
              <w:rPr>
                <w:rtl w:val="0"/>
              </w:rPr>
            </w:r>
          </w:p>
          <w:p w:rsidR="00000000" w:rsidDel="00000000" w:rsidP="00000000" w:rsidRDefault="00000000" w:rsidRPr="00000000" w14:paraId="0000010C">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2d-IV-2 欣賞多元的生活文化，運用美學於日常生活中，展現美感。</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童Db-IV-2 人文環境之美的欣賞、維護與保護。</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輔Bc-IV-2 多元能力的學習展現與經驗統整。</w:t>
            </w:r>
            <w:r w:rsidDel="00000000" w:rsidR="00000000" w:rsidRPr="00000000">
              <w:rPr>
                <w:rtl w:val="0"/>
              </w:rPr>
            </w:r>
          </w:p>
          <w:p w:rsidR="00000000" w:rsidDel="00000000" w:rsidP="00000000" w:rsidRDefault="00000000" w:rsidRPr="00000000" w14:paraId="0000010F">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家Cc-IV-1 生活空間的規劃與美化，以及創意的展現。</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主題一好好過生活</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單元2始，一起變美好(第一次段考)</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活動一　美好生活地圖</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設計製造美</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一、引起動機</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1.教師引言</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2.學生與伙伴分享對於美好設計的生活經驗。</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3.教師引導討論：對於這些美好的設計，我們的看法又是什麼呢？</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(1)街頭彩繪</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(2)臺灣招牌</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(3)購物提袋</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美好地圖散策</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1.教師引言</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2.學生將自己拍攝到的美景標示在地圖上，展示學區內的美好地圖，帶著同學看見自己上學途中的美景。</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3.各小隊派出一名隊員與全班同學分享小隊的美好景色地圖中，覺得最美好／最令人印象深刻的畫面。</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三、活動小省思</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1.你知道學區裡的這些美景，是靠哪些資源來維護或創造的？</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2.學區裡這些美麗的景色，要如何讓更多人發現呢？</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四、教師總結與歸納</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1.美需要被營造，也需要被維護。自己家中的樣貌，要靠全家人來設計及維持。社區的風景，也要靠社區的民眾來創造及維護。</w:t>
            </w:r>
            <w:r w:rsidDel="00000000" w:rsidR="00000000" w:rsidRPr="00000000">
              <w:rPr>
                <w:rtl w:val="0"/>
              </w:rPr>
            </w:r>
          </w:p>
          <w:p w:rsidR="00000000" w:rsidDel="00000000" w:rsidP="00000000" w:rsidRDefault="00000000" w:rsidRPr="00000000" w14:paraId="00000125">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教師提醒：請各小隊蒐集我國「在地組織」、「社區再造」、「地方創生」、「校園美感改造」、「閒置空間利用」的實際案例（成功或失敗皆可）。各小隊可先行分配主題避免重複，並於下次上課與全班分享。</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26">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一、教師準備：</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1.若班級學生資訊設備足夠（人人有手機、網路），教師可事先設置各班的學區google線上地圖，讓學生直接在網路上繳交美景照片及標註地點。</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2.教師事先蒐集關於「美的設計」的正、反、中性例子照片供學生在課堂上討論。</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二、學生準備：</w:t>
            </w:r>
            <w:r w:rsidDel="00000000" w:rsidR="00000000" w:rsidRPr="00000000">
              <w:rPr>
                <w:rtl w:val="0"/>
              </w:rPr>
            </w:r>
          </w:p>
          <w:p w:rsidR="00000000" w:rsidDel="00000000" w:rsidP="00000000" w:rsidRDefault="00000000" w:rsidRPr="00000000" w14:paraId="0000012B">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事先紀錄自己上學途中的五大美景。</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1.課程參與程度。</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2完成美好生活地圖。</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3蒐集國內社區再造的相關案例。</w:t>
            </w:r>
            <w:r w:rsidDel="00000000" w:rsidR="00000000" w:rsidRPr="00000000">
              <w:rPr>
                <w:rtl w:val="0"/>
              </w:rPr>
            </w:r>
          </w:p>
          <w:p w:rsidR="00000000" w:rsidDel="00000000" w:rsidP="00000000" w:rsidRDefault="00000000" w:rsidRPr="00000000" w14:paraId="0000012F">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4 學生可運用美感及創意，思考美好提案的合宜性及完整性，以改善美化社區。</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【戶外教育】</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戶J4 理解永續發展的意義與責任，並在參與活動的過程中落實原則。</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【多元文化教育】</w:t>
            </w:r>
            <w:r w:rsidDel="00000000" w:rsidR="00000000" w:rsidRPr="00000000">
              <w:rPr>
                <w:rtl w:val="0"/>
              </w:rPr>
            </w:r>
          </w:p>
          <w:p w:rsidR="00000000" w:rsidDel="00000000" w:rsidP="00000000" w:rsidRDefault="00000000" w:rsidRPr="00000000" w14:paraId="00000133">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多J11 增加實地體驗與行動學習，落實文化實踐力。</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34">
            <w:pPr>
              <w:ind w:hanging="7"/>
              <w:jc w:val="left"/>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第一次段考</w:t>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5">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8</w:t>
            </w:r>
          </w:p>
          <w:p w:rsidR="00000000" w:rsidDel="00000000" w:rsidP="00000000" w:rsidRDefault="00000000" w:rsidRPr="00000000" w14:paraId="00000136">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03/31-04/04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1a-IV-2 展現自己的興趣與多元能力，接納自我，以促進個人成長。</w:t>
            </w:r>
            <w:r w:rsidDel="00000000" w:rsidR="00000000" w:rsidRPr="00000000">
              <w:rPr>
                <w:rtl w:val="0"/>
              </w:rPr>
            </w:r>
          </w:p>
          <w:p w:rsidR="00000000" w:rsidDel="00000000" w:rsidP="00000000" w:rsidRDefault="00000000" w:rsidRPr="00000000" w14:paraId="00000138">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2d-IV-2 欣賞多元的生活文化，運用美學於日常生活中，展現美感。</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童Db-IV-2 人文環境之美的欣賞、維護與保護。</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輔Bc-IV-2 多元能力的學習展現與經驗統整。</w:t>
            </w:r>
            <w:r w:rsidDel="00000000" w:rsidR="00000000" w:rsidRPr="00000000">
              <w:rPr>
                <w:rtl w:val="0"/>
              </w:rPr>
            </w:r>
          </w:p>
          <w:p w:rsidR="00000000" w:rsidDel="00000000" w:rsidP="00000000" w:rsidRDefault="00000000" w:rsidRPr="00000000" w14:paraId="0000013B">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家Cc-IV-1 生活空間的規劃與美化，以及創意的展現。</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主題一好好過生活</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單元2始，一起變美好</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活動二　在地，美好嚮導</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一、教師引導提問</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在製作「美好地圖」時，我們除了看見美麗的地方，也可能會看見需要改善的角落。學區美景地圖中，有哪些地方需要被美化，或重新規畫動線呢？</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1.教師引導</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2.小隊整理國內的案例資料，讓每一位隊員都熟悉案例內容，製作成手寫板，方便待會</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分享時使用。</w:t>
              <w:tab/>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3.將教室位置整理成4至6組分享桌，並將小隊成員平均分配至各分享桌。</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4.同學與分享桌成員介紹蒐集到的行動案例，並給予回饋。</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5.教師引導學生思考：我所處在的縣市或社區，是否也有類似的組織及行動呢？</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6.學生選定「美好地圖」內自己想要改造的地點，並找到想要一起行動的新伙伴。彼此分享對該地點的看法，並初步討論：剛剛聽到的這些成功經驗，有哪些是可以參考複製在自己的提案中的呢？</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三、活動小省思</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當自己尚未有能力完成計畫時，我們還可以從哪些管道得到資源與協助呢？</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四、教師總結與歸納</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1.教師總結：在改造的行動中，我們應該先看見問題後再思考如何改善。如果能站在巨人的肩膀上，結合社會上的各項資源，可以讓我們的行動更有力量。</w:t>
            </w:r>
            <w:r w:rsidDel="00000000" w:rsidR="00000000" w:rsidRPr="00000000">
              <w:rPr>
                <w:rtl w:val="0"/>
              </w:rPr>
            </w:r>
          </w:p>
          <w:p w:rsidR="00000000" w:rsidDel="00000000" w:rsidP="00000000" w:rsidRDefault="00000000" w:rsidRPr="00000000" w14:paraId="0000014D">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2.教師提醒下週課前準備事項：請針對「美好地圖」想改造的地點，實地觀察，並從各小隊所報告的各地案例，思考可行的行動的相關資料，以供下週課堂討論。</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4E">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一、教師準備：</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1.教師準備臺灣在地組織、農村（社區）再造、地方創生、校園美感改造、閒置空間利用的相關案例，熟悉課程流程。</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2.教師可結合社區的在地資源，讓學生更了解到自己身邊的社區正在做什麼。</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二、學生準備：</w:t>
            </w:r>
            <w:r w:rsidDel="00000000" w:rsidR="00000000" w:rsidRPr="00000000">
              <w:rPr>
                <w:rtl w:val="0"/>
              </w:rPr>
            </w:r>
          </w:p>
          <w:p w:rsidR="00000000" w:rsidDel="00000000" w:rsidP="00000000" w:rsidRDefault="00000000" w:rsidRPr="00000000" w14:paraId="00000153">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查詢整理國內在地組織、農村（社區）再造、校園美感改造、閒置空間再利用的臺灣案例。</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1.課程參與程度。</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2完成美好生活地圖。</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3蒐集國內社區再造的相關案例。</w:t>
            </w:r>
            <w:r w:rsidDel="00000000" w:rsidR="00000000" w:rsidRPr="00000000">
              <w:rPr>
                <w:rtl w:val="0"/>
              </w:rPr>
            </w:r>
          </w:p>
          <w:p w:rsidR="00000000" w:rsidDel="00000000" w:rsidP="00000000" w:rsidRDefault="00000000" w:rsidRPr="00000000" w14:paraId="00000157">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4 學生可運用美感及創意，思考美好提案的合宜性及完整性，以改善美化社區。</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【戶外教育】</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戶J4 理解永續發展的意義與責任，並在參與活動的過程中落實原則。</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【多元文化教育】</w:t>
            </w:r>
            <w:r w:rsidDel="00000000" w:rsidR="00000000" w:rsidRPr="00000000">
              <w:rPr>
                <w:rtl w:val="0"/>
              </w:rPr>
            </w:r>
          </w:p>
          <w:p w:rsidR="00000000" w:rsidDel="00000000" w:rsidP="00000000" w:rsidRDefault="00000000" w:rsidRPr="00000000" w14:paraId="0000015B">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多J11 增加實地體驗與行動學習，落實文化實踐力。</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5C">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D">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9</w:t>
            </w:r>
          </w:p>
          <w:p w:rsidR="00000000" w:rsidDel="00000000" w:rsidP="00000000" w:rsidRDefault="00000000" w:rsidRPr="00000000" w14:paraId="0000015E">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04/07-04/11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1a-IV-2 展現自己的興趣與多元能力，接納自我，以促進個人成長。</w:t>
            </w:r>
            <w:r w:rsidDel="00000000" w:rsidR="00000000" w:rsidRPr="00000000">
              <w:rPr>
                <w:rtl w:val="0"/>
              </w:rPr>
            </w:r>
          </w:p>
          <w:p w:rsidR="00000000" w:rsidDel="00000000" w:rsidP="00000000" w:rsidRDefault="00000000" w:rsidRPr="00000000" w14:paraId="00000160">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2d-IV-2 欣賞多元的生活文化，運用美學於日常生活中，展現美感。</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61">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家Cc-IV-1 生活空間的規劃與美化，以及創意的展現。</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主題一好好過生活</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單元2始，一起變美好</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活動三　為你，美好提案</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一、教師引導思考</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1.上週有這麼多社區行動的成功案例，我們可以發現整理美化自己的家宅空間是比較容易的，但校園、社區牽涉的層面又多又廣，需要團隊一起努力合作，這樣的社區行動</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才能走得穩，走得遠。</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2.臺灣有許多美好，我們要如何找到這樣的美好，或者，我們如何成為這樣的美好，讓大家一起更好呢？請學生思考，當看到這些需要改善的空間，自己可以做些什麼提案來改變？</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1.學生選定提案的空間後，與伙伴發散思考，激盪出可以行動的項目</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2.提案小組收斂思考行動的邏輯及可行性，列出美好提案大綱。</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3.提案小組將討論後的大綱放在桌上，同學自由到各小桌參觀提案概念，並留言給予建議或回饋。</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4.教師引導思考：當有了想法，作成提案後，要提供哪些資訊，才能說服當事者配合我們的活動，或是說服他人加入我們的團隊呢？</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三、活動小省思</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1.我在「美好提案」團隊中的主要工作是什麼呢？為什麼會有這樣的分配？</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2.自己的興趣、能力和提案中的工作是否相符呢？感覺如何？若沒有這麼相符，我該如何調適或修正呢？</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四、教師總結與歸納</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1.集思廣益可讓提案更周詳完善，也可增加團隊不同面向的能力。小組在執行提案時，可參考小組成員的興趣與專長，將人才放在合適的位置，可讓提案更有效率的進行。</w:t>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2.教師提醒：</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(1)在完成美好提案的內容後，可將提案計畫書做成簡報，與提案地點的使用者或相關單位報告，並請他們給予回饋，讓提案更貼近使用者的需求。</w:t>
            </w:r>
            <w:r w:rsidDel="00000000" w:rsidR="00000000" w:rsidRPr="00000000">
              <w:rPr>
                <w:rtl w:val="0"/>
              </w:rPr>
            </w:r>
          </w:p>
          <w:p w:rsidR="00000000" w:rsidDel="00000000" w:rsidP="00000000" w:rsidRDefault="00000000" w:rsidRPr="00000000" w14:paraId="00000175">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(2)提案的完成並不是結束，而是實踐的開始。會考後或畢業後，小組可開始著手進行美好提案的實踐，讓自己成為社區美好地圖中的一部分！</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76">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一、教師準備：</w:t>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教師搜尋下載各縣市社區再造計畫書、企畫書等相關範本及格式，供學生討論提案時可參閱。</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二、學生準備：</w:t>
            </w:r>
            <w:r w:rsidDel="00000000" w:rsidR="00000000" w:rsidRPr="00000000">
              <w:rPr>
                <w:rtl w:val="0"/>
              </w:rPr>
            </w:r>
          </w:p>
          <w:p w:rsidR="00000000" w:rsidDel="00000000" w:rsidP="00000000" w:rsidRDefault="00000000" w:rsidRPr="00000000" w14:paraId="0000017A">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與新的提案成員準備美好提案的初步概念。</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1.課程參與程度。</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2完成美好生活地圖。</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3蒐集國內社區再造的相關案例。</w:t>
            </w:r>
            <w:r w:rsidDel="00000000" w:rsidR="00000000" w:rsidRPr="00000000">
              <w:rPr>
                <w:rtl w:val="0"/>
              </w:rPr>
            </w:r>
          </w:p>
          <w:p w:rsidR="00000000" w:rsidDel="00000000" w:rsidP="00000000" w:rsidRDefault="00000000" w:rsidRPr="00000000" w14:paraId="0000017E">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4 學生可運用美感及創意，思考美好提案的合宜性及完整性，以改善美化社區。</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【戶外教育】</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戶J4 理解永續發展的意義與責任，並在參與活動的過程中落實原則。</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【多元文化教育】</w:t>
            </w:r>
            <w:r w:rsidDel="00000000" w:rsidR="00000000" w:rsidRPr="00000000">
              <w:rPr>
                <w:rtl w:val="0"/>
              </w:rPr>
            </w:r>
          </w:p>
          <w:p w:rsidR="00000000" w:rsidDel="00000000" w:rsidP="00000000" w:rsidRDefault="00000000" w:rsidRPr="00000000" w14:paraId="00000182">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多J11 增加實地體驗與行動學習，落實文化實踐力。</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83">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4">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10</w:t>
            </w:r>
          </w:p>
          <w:p w:rsidR="00000000" w:rsidDel="00000000" w:rsidP="00000000" w:rsidRDefault="00000000" w:rsidRPr="00000000" w14:paraId="00000185">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04/14-04/18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1d-IV-2 探索生命的意義與價值，尊重及珍惜自己與他人生命，並協助他人</w:t>
            </w:r>
            <w:r w:rsidDel="00000000" w:rsidR="00000000" w:rsidRPr="00000000">
              <w:rPr>
                <w:rtl w:val="0"/>
              </w:rPr>
            </w:r>
          </w:p>
          <w:p w:rsidR="00000000" w:rsidDel="00000000" w:rsidP="00000000" w:rsidRDefault="00000000" w:rsidRPr="00000000" w14:paraId="00000187">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2a-IV-3 覺察自己與家人的溝通方式，增進經營家庭生活能力</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家Ab-IV-2 飲食的製備與創意運用。</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家Dd-IV-3 家人期許與自我發展之思辨。</w:t>
            </w:r>
            <w:r w:rsidDel="00000000" w:rsidR="00000000" w:rsidRPr="00000000">
              <w:rPr>
                <w:rtl w:val="0"/>
              </w:rPr>
            </w:r>
          </w:p>
          <w:p w:rsidR="00000000" w:rsidDel="00000000" w:rsidP="00000000" w:rsidRDefault="00000000" w:rsidRPr="00000000" w14:paraId="0000018A">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家Dd-IV-2 家庭文化傳承與對個人的意義。</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主題二我的家家經</w: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單元1家庭一線牽</w:t>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活動一　家庭「線」況</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一、課前引言</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每當家庭當中有些重大事件發生的時候，家人之間可以一起面對、分享，但是你有沒有發現，不同的事件對不同的家人來說，可能有不一樣的想法或感受呢？現在就讓我們來看看自己的家庭曾經經歷過哪些重大事件吧！</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1.請組內同學分享從父母親結婚組成新家庭開始，各自家庭當中的重大事件，並簡短說明這些事件對自己或家庭的影響。</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2.教師引導：這些重大事件會對家人造成影響，可能會讓家庭氣氛變好，也有可能會讓家庭氣氛顯得緊張。</w:t>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3.繪製家庭氣氛曲線：</w:t>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(1)請學生將家庭中發生的重大事件按照時間先後順序列表，並將每個事件進行家庭氣氛的給分（分數介於100至－100之間）。</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(2)將重大事件依照時間軸以及分數高低，繪製在課本中的「家庭氣氛軸」圖表中，並將各點連成一連續曲線。</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三、活動小省思</w:t>
            </w: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1.為什麼我會覺得這些事情是家庭事件呢？家人怎麼定義「家庭事件」呢？為什麼相同的家庭事件，可是大家的感受不一樣呢？</w:t>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2.延伸問題：</w: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(1)比如說某個事件對有些人來說算是重要事件，但是對其他人說並不算是，你覺得為什麼會這樣？</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(2)當你們在討論出相同的家庭事件的時候，是否有提到當時是如何應對的呢？</w: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四、教師總結</w:t>
            </w:r>
            <w:r w:rsidDel="00000000" w:rsidR="00000000" w:rsidRPr="00000000">
              <w:rPr>
                <w:rtl w:val="0"/>
              </w:rPr>
            </w:r>
          </w:p>
          <w:p w:rsidR="00000000" w:rsidDel="00000000" w:rsidP="00000000" w:rsidRDefault="00000000" w:rsidRPr="00000000" w14:paraId="0000019C">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從剛剛的討論中發現，雖然是同一個家庭的成員，可是每個人的感受可能會不一樣。我們在課堂上完成的家庭氣氛曲線，請各位同學帶回家之後，再次與家人討論，並跟家人分享一下在面對不同事情的時候，大家的感受分別是什麼？為什麼會有這樣的感受呢？</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9D">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一、教師準備：熟悉課程流程</w:t>
            </w:r>
            <w:r w:rsidDel="00000000" w:rsidR="00000000" w:rsidRPr="00000000">
              <w:rPr>
                <w:rtl w:val="0"/>
              </w:rPr>
            </w:r>
          </w:p>
          <w:p w:rsidR="00000000" w:rsidDel="00000000" w:rsidP="00000000" w:rsidRDefault="00000000" w:rsidRPr="00000000" w14:paraId="0000019F">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二、學生準備：課前大致了解自己家庭中有哪些重大事件，並請分組入座</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1.課程參與程度。</w:t>
            </w:r>
            <w:r w:rsidDel="00000000" w:rsidR="00000000" w:rsidRPr="00000000">
              <w:rPr>
                <w:rtl w:val="0"/>
              </w:rPr>
            </w:r>
          </w:p>
          <w:p w:rsidR="00000000" w:rsidDel="00000000" w:rsidP="00000000" w:rsidRDefault="00000000" w:rsidRPr="00000000" w14:paraId="000001A1">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2.繪製家庭氣氛曲線圖。</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【家庭教育】</w:t>
            </w:r>
            <w:r w:rsidDel="00000000" w:rsidR="00000000" w:rsidRPr="00000000">
              <w:rPr>
                <w:rtl w:val="0"/>
              </w:rPr>
            </w:r>
          </w:p>
          <w:p w:rsidR="00000000" w:rsidDel="00000000" w:rsidP="00000000" w:rsidRDefault="00000000" w:rsidRPr="00000000" w14:paraId="000001A3">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家J2 探討社會與自然環境對個人及家庭的影響。</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A4">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5">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11</w:t>
            </w:r>
          </w:p>
          <w:p w:rsidR="00000000" w:rsidDel="00000000" w:rsidP="00000000" w:rsidRDefault="00000000" w:rsidRPr="00000000" w14:paraId="000001A6">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04/21-04/25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1d-IV-2 探索生命的意義與價值，尊重及珍惜自己與他人生命，並協助他人</w:t>
            </w:r>
            <w:r w:rsidDel="00000000" w:rsidR="00000000" w:rsidRPr="00000000">
              <w:rPr>
                <w:rtl w:val="0"/>
              </w:rPr>
            </w:r>
          </w:p>
          <w:p w:rsidR="00000000" w:rsidDel="00000000" w:rsidP="00000000" w:rsidRDefault="00000000" w:rsidRPr="00000000" w14:paraId="000001A8">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2a-IV-3 覺察自己與家人的溝通方式，增進經營家庭生活能力</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家Ab-IV-2 飲食的製備與創意運用。</w:t>
            </w: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家Dd-IV-3 家人期許與自我發展之思辨。</w:t>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家Dd-IV-2 家庭文化傳承與對個人的意義。</w:t>
            </w:r>
            <w:r w:rsidDel="00000000" w:rsidR="00000000" w:rsidRPr="00000000">
              <w:rPr>
                <w:rtl w:val="0"/>
              </w:rPr>
            </w:r>
          </w:p>
          <w:p w:rsidR="00000000" w:rsidDel="00000000" w:rsidP="00000000" w:rsidRDefault="00000000" w:rsidRPr="00000000" w14:paraId="000001AC">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輔Aa-IV-2 自我悅納、尊重差異與自我成長。</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主題二我的家家經</w:t>
            </w: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單元1家庭一線牽</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活動二　家人「真」線情</w:t>
            </w: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一、課前引言</w:t>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回家與家人分享「家庭氣氛曲線」之後，是否有更動的部分呢？為什麼會有這樣的更動？請大家分享一下更動曲線的過程。</w:t>
            </w: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1.教師引導：從更動曲線的過程中，大家發現，原來同一事件對於不同家人來說會有不一樣的感受。請各位同學將重大事件中與你感受相同及不相同的家人寫下，並說明你們感受不一樣的地方在哪裡。</w:t>
            </w:r>
            <w:r w:rsidDel="00000000" w:rsidR="00000000" w:rsidRPr="00000000">
              <w:rPr>
                <w:rtl w:val="0"/>
              </w:rPr>
            </w:r>
          </w:p>
          <w:p w:rsidR="00000000" w:rsidDel="00000000" w:rsidP="00000000" w:rsidRDefault="00000000" w:rsidRPr="00000000" w14:paraId="000001B4">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2.教師指定重大事件回答</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B5">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一、教師準備：了解家庭生命週期各階段發展任務，並熟悉課程流程</w:t>
            </w:r>
            <w:r w:rsidDel="00000000" w:rsidR="00000000" w:rsidRPr="00000000">
              <w:rPr>
                <w:rtl w:val="0"/>
              </w:rPr>
            </w:r>
          </w:p>
          <w:p w:rsidR="00000000" w:rsidDel="00000000" w:rsidP="00000000" w:rsidRDefault="00000000" w:rsidRPr="00000000" w14:paraId="000001B7">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二、學生準備：了解相同家庭事件當中，不同家人的感受</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1.課程參與程度。</w:t>
            </w:r>
            <w:r w:rsidDel="00000000" w:rsidR="00000000" w:rsidRPr="00000000">
              <w:rPr>
                <w:rtl w:val="0"/>
              </w:rPr>
            </w:r>
          </w:p>
          <w:p w:rsidR="00000000" w:rsidDel="00000000" w:rsidP="00000000" w:rsidRDefault="00000000" w:rsidRPr="00000000" w14:paraId="000001B9">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2.書面報告：根據家庭正向特質進行小點心的食譜發想與設計。</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【家庭教育】</w:t>
            </w:r>
            <w:r w:rsidDel="00000000" w:rsidR="00000000" w:rsidRPr="00000000">
              <w:rPr>
                <w:rtl w:val="0"/>
              </w:rPr>
            </w:r>
          </w:p>
          <w:p w:rsidR="00000000" w:rsidDel="00000000" w:rsidP="00000000" w:rsidRDefault="00000000" w:rsidRPr="00000000" w14:paraId="000001BB">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家J2 探討社會與自然環境對個人及家庭的影響。</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BC">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D">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12</w:t>
            </w:r>
          </w:p>
          <w:p w:rsidR="00000000" w:rsidDel="00000000" w:rsidP="00000000" w:rsidRDefault="00000000" w:rsidRPr="00000000" w14:paraId="000001BE">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04/28-05/02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1d-IV-2 探索生命的意義與價值，尊重及珍惜自己與他人生命，並協助他人</w:t>
            </w:r>
            <w:r w:rsidDel="00000000" w:rsidR="00000000" w:rsidRPr="00000000">
              <w:rPr>
                <w:rtl w:val="0"/>
              </w:rPr>
            </w:r>
          </w:p>
          <w:p w:rsidR="00000000" w:rsidDel="00000000" w:rsidP="00000000" w:rsidRDefault="00000000" w:rsidRPr="00000000" w14:paraId="000001C0">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2a-IV-3 覺察自己與家人的溝通方式，增進經營家庭生活能力</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家Ab-IV-2 飲食的製備與創意運用。</w:t>
            </w: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家Dd-IV-3 家人期許與自我發展之思辨。</w:t>
            </w: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家Dd-IV-2 家庭文化傳承與對個人的意義。</w:t>
            </w:r>
            <w:r w:rsidDel="00000000" w:rsidR="00000000" w:rsidRPr="00000000">
              <w:rPr>
                <w:rtl w:val="0"/>
              </w:rPr>
            </w:r>
          </w:p>
          <w:p w:rsidR="00000000" w:rsidDel="00000000" w:rsidP="00000000" w:rsidRDefault="00000000" w:rsidRPr="00000000" w14:paraId="000001C4">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輔Aa-IV-2 自我悅納、尊重差異與自我成長。</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主題二我的家家經</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單元1家庭一線牽</w:t>
            </w: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活動二　家人「真」線情</w:t>
            </w: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（續上節）</w:t>
            </w: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3.請同學思考在同一事件，身處同一空間的家人之間為什麼會有不同感受呢？你一開始聽到他們有不一樣感受的時候，你有什麼想法？你們又是怎樣決定家庭曲線的起伏呢？請組內同學互相分享，並思考原因。</w:t>
            </w: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4.請各組分享討論結果。</w:t>
            </w: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5.教師歸納學生所分享的原因，並做簡短地延伸說明，例如：家庭生命週期各階段父母親會面對的發展任務、不同時空背景下的社會風氣、每個人所受的不同教育內容等，皆會影響每一個世代，甚至每一個人對於同一件事情的感受。</w:t>
            </w: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三、活動小省思</w:t>
            </w: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四、教師總結</w:t>
            </w:r>
            <w:r w:rsidDel="00000000" w:rsidR="00000000" w:rsidRPr="00000000">
              <w:rPr>
                <w:rtl w:val="0"/>
              </w:rPr>
            </w:r>
          </w:p>
          <w:p w:rsidR="00000000" w:rsidDel="00000000" w:rsidP="00000000" w:rsidRDefault="00000000" w:rsidRPr="00000000" w14:paraId="000001CE">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人與人之間會有不一樣的感受是很常見的，如果能夠透過對話讓彼此的想法互相交流，相信家人之間可以更加瞭解彼此，也能夠拉近彼此心的距離，一起面對各種不同的困難與挑戰。</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CF">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一、教師準備：了解家庭生命週期各階段發展任務，並熟悉課程流程</w:t>
            </w:r>
            <w:r w:rsidDel="00000000" w:rsidR="00000000" w:rsidRPr="00000000">
              <w:rPr>
                <w:rtl w:val="0"/>
              </w:rPr>
            </w:r>
          </w:p>
          <w:p w:rsidR="00000000" w:rsidDel="00000000" w:rsidP="00000000" w:rsidRDefault="00000000" w:rsidRPr="00000000" w14:paraId="000001D1">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二、學生準備：了解相同家庭事件當中，不同家人的感受</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1.課程參與程度。</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2.繪製家庭氣氛曲線圖。</w:t>
            </w:r>
            <w:r w:rsidDel="00000000" w:rsidR="00000000" w:rsidRPr="00000000">
              <w:rPr>
                <w:rtl w:val="0"/>
              </w:rPr>
            </w:r>
          </w:p>
          <w:p w:rsidR="00000000" w:rsidDel="00000000" w:rsidP="00000000" w:rsidRDefault="00000000" w:rsidRPr="00000000" w14:paraId="000001D4">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3.書面報告：根據家庭正向特質進行小點心的食譜發想與設計。</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【家庭教育】</w:t>
            </w:r>
            <w:r w:rsidDel="00000000" w:rsidR="00000000" w:rsidRPr="00000000">
              <w:rPr>
                <w:rtl w:val="0"/>
              </w:rPr>
            </w:r>
          </w:p>
          <w:p w:rsidR="00000000" w:rsidDel="00000000" w:rsidP="00000000" w:rsidRDefault="00000000" w:rsidRPr="00000000" w14:paraId="000001D6">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家J2 探討社會與自然環境對個人及家庭的影響。</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D7">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8">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13</w:t>
            </w:r>
          </w:p>
          <w:p w:rsidR="00000000" w:rsidDel="00000000" w:rsidP="00000000" w:rsidRDefault="00000000" w:rsidRPr="00000000" w14:paraId="000001D9">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05/05-05/09</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1d-IV-2 探索生命的意義與價值，尊重及珍惜自己與他人生命，並協助他人。</w:t>
            </w:r>
            <w:r w:rsidDel="00000000" w:rsidR="00000000" w:rsidRPr="00000000">
              <w:rPr>
                <w:rtl w:val="0"/>
              </w:rPr>
            </w:r>
          </w:p>
          <w:p w:rsidR="00000000" w:rsidDel="00000000" w:rsidP="00000000" w:rsidRDefault="00000000" w:rsidRPr="00000000" w14:paraId="000001DB">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2a-IV-3 覺察自己與家人的溝通方式，增進經營家庭生活能力。</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家Ab-IV-2 飲食的製備與創意運用。</w:t>
            </w: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家Dd-IV-3 家人期許與自我發展之思辨。</w:t>
            </w:r>
            <w:r w:rsidDel="00000000" w:rsidR="00000000" w:rsidRPr="00000000">
              <w:rPr>
                <w:rtl w:val="0"/>
              </w:rPr>
            </w:r>
          </w:p>
          <w:p w:rsidR="00000000" w:rsidDel="00000000" w:rsidP="00000000" w:rsidRDefault="00000000" w:rsidRPr="00000000" w14:paraId="000001DE">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家Dd-IV-2 家庭文化傳承與對個人的意義。</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主題二我的家家經</w:t>
            </w: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單元1家庭一線牽</w:t>
            </w: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活動三　最「家」錦囊妙計</w:t>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一、家庭療癒美食分享</w:t>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1.同學回想自己家中的「療癒美食」，以及和此道美食相關的心情、記憶與家庭故事，包含料理名稱、料理者、料理時機、料理方式、家庭中對此道料理的回憶等。</w:t>
            </w: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2.每位同學在小隊中輪流分享自己家中的「療癒美食」，並請各小隊派一位同學上臺分享。</w:t>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二、最「家」錦囊妙計</w:t>
            </w: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同學透過回憶家中的「療癒美食」，回想起家庭中的獨特記憶與經驗，試著進一步分析及歸納能象徵自己家庭的正向特質。</w:t>
            </w:r>
            <w:r w:rsidDel="00000000" w:rsidR="00000000" w:rsidRPr="00000000">
              <w:rPr>
                <w:rtl w:val="0"/>
              </w:rPr>
            </w:r>
          </w:p>
          <w:p w:rsidR="00000000" w:rsidDel="00000000" w:rsidP="00000000" w:rsidRDefault="00000000" w:rsidRPr="00000000" w14:paraId="000001E7">
            <w:pPr>
              <w:rPr>
                <w:rFonts w:ascii="DFKai-SB" w:cs="DFKai-SB" w:eastAsia="DFKai-SB" w:hAnsi="DFKai-SB"/>
                <w:color w:val="ff0000"/>
                <w:sz w:val="24"/>
                <w:szCs w:val="24"/>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E8">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一、教師準備：</w:t>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1.提早提醒學生回想家庭中對於特定美食或料理的療癒經驗與感受。</w:t>
            </w: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2.蒐集各式各樣的家庭療癒美食與家庭故事，適時引導學生分享。</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3.蒐集各式旅行蛋糕的圖片及不同製作方式，提供學生設計食譜之參考。</w:t>
            </w: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二、學生準備：分隊入座，回想家庭中令自己印象深刻的療癒食物，以及特別的記憶或家庭故事</w:t>
            </w:r>
            <w:r w:rsidDel="00000000" w:rsidR="00000000" w:rsidRPr="00000000">
              <w:rPr>
                <w:rtl w:val="0"/>
              </w:rPr>
            </w:r>
          </w:p>
          <w:p w:rsidR="00000000" w:rsidDel="00000000" w:rsidP="00000000" w:rsidRDefault="00000000" w:rsidRPr="00000000" w14:paraId="000001EE">
            <w:pPr>
              <w:ind w:left="-22" w:hanging="7.000000000000002"/>
              <w:rPr>
                <w:rFonts w:ascii="DFKai-SB" w:cs="DFKai-SB" w:eastAsia="DFKai-SB" w:hAnsi="DFKai-SB"/>
                <w:color w:val="ff0000"/>
                <w:sz w:val="24"/>
                <w:szCs w:val="24"/>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1.課程參與程度。</w:t>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2.繪製家庭氣氛曲線圖。</w:t>
            </w:r>
            <w:r w:rsidDel="00000000" w:rsidR="00000000" w:rsidRPr="00000000">
              <w:rPr>
                <w:rtl w:val="0"/>
              </w:rPr>
            </w:r>
          </w:p>
          <w:p w:rsidR="00000000" w:rsidDel="00000000" w:rsidP="00000000" w:rsidRDefault="00000000" w:rsidRPr="00000000" w14:paraId="000001F1">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3.書面報告：根據家庭正向特質進行小點心的食譜發想與設計。</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【家庭教育】</w:t>
            </w:r>
            <w:r w:rsidDel="00000000" w:rsidR="00000000" w:rsidRPr="00000000">
              <w:rPr>
                <w:rtl w:val="0"/>
              </w:rPr>
            </w:r>
          </w:p>
          <w:p w:rsidR="00000000" w:rsidDel="00000000" w:rsidP="00000000" w:rsidRDefault="00000000" w:rsidRPr="00000000" w14:paraId="000001F3">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家J2 探討社會與自然環境對個人及家庭的影響。</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F4">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5">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14</w:t>
            </w:r>
          </w:p>
          <w:p w:rsidR="00000000" w:rsidDel="00000000" w:rsidP="00000000" w:rsidRDefault="00000000" w:rsidRPr="00000000" w14:paraId="000001F6">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05/12-05/16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1d-IV-2 探索生命的意義與價值，尊重及珍惜自己與他人生命，並協助他人。</w:t>
            </w:r>
            <w:r w:rsidDel="00000000" w:rsidR="00000000" w:rsidRPr="00000000">
              <w:rPr>
                <w:rtl w:val="0"/>
              </w:rPr>
            </w:r>
          </w:p>
          <w:p w:rsidR="00000000" w:rsidDel="00000000" w:rsidP="00000000" w:rsidRDefault="00000000" w:rsidRPr="00000000" w14:paraId="000001F8">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2a-IV-3 覺察自己與家人的溝通方式，增進經營家庭生活能力。</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家Ab-IV-2 飲食的製備與創意運用。</w:t>
            </w: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家Dd-IV-3 家人期許與自我發展之思辨。</w:t>
            </w: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家Dd-IV-2 家庭文化傳承與對個人的意義。</w:t>
            </w:r>
            <w:r w:rsidDel="00000000" w:rsidR="00000000" w:rsidRPr="00000000">
              <w:rPr>
                <w:rtl w:val="0"/>
              </w:rPr>
            </w:r>
          </w:p>
          <w:p w:rsidR="00000000" w:rsidDel="00000000" w:rsidP="00000000" w:rsidRDefault="00000000" w:rsidRPr="00000000" w14:paraId="000001FC">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輔2a-IV-3 覺察自己與家人的溝通方式，增進經營家庭生活能力。</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主題二我的家家經</w:t>
            </w: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單元1家庭一線牽(第二次段考)</w:t>
            </w: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活動四　家庭美味旅途</w:t>
            </w: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一、一窺旅行蛋糕的秘密</w:t>
            </w: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1.同學閱讀課本中關於旅行蛋糕的資訊，並藉著旅行蛋糕方便、好攜帶及口味多變的特性，發想可以透過哪些食材來呈現家庭正向特質的特色點心。</w:t>
            </w: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2.同學在組內討論可以使用的食材及變化方式，教師從旁引導並適時歸納可以使用的食材。</w:t>
            </w: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二、家庭正向特質小點心食譜設計</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經過全班的集思廣益，發現了好多適合使用的食材、使用方式及注意事項，接下來請大家依照課本上的食譜說明完成能代表自己家庭中正向特質的點心設計。</w:t>
            </w: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三、材料攜帶與工作分配</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1.小隊內分配需攜帶的共同材料，包含無鹽奶油、雞蛋、細砂糖、鹽、低筋麵粉、泡打粉等；製作個人口味小點心時所需的材料則自己攜帶。</w:t>
            </w: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2.小隊內再次確認點心的製作方式，並分配工作及互相提醒須注意的事項。</w:t>
            </w:r>
            <w:r w:rsidDel="00000000" w:rsidR="00000000" w:rsidRPr="00000000">
              <w:rPr>
                <w:rtl w:val="0"/>
              </w:rPr>
            </w:r>
          </w:p>
          <w:p w:rsidR="00000000" w:rsidDel="00000000" w:rsidP="00000000" w:rsidRDefault="00000000" w:rsidRPr="00000000" w14:paraId="00000208">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3.教師提醒學生：下次上課前，我們要來製作家庭正向特質小點心，請攜帶所需食材、器具，並穿著圍裙、戴口罩至烹飪教室集合。</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09">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0A">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課本與活動手冊</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1.課程參與程度。</w:t>
            </w:r>
            <w:r w:rsidDel="00000000" w:rsidR="00000000" w:rsidRPr="00000000">
              <w:rPr>
                <w:rtl w:val="0"/>
              </w:rPr>
            </w:r>
          </w:p>
          <w:p w:rsidR="00000000" w:rsidDel="00000000" w:rsidP="00000000" w:rsidRDefault="00000000" w:rsidRPr="00000000" w14:paraId="0000020C">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2.書面報告：根據家庭正向特質進行小點心的食譜發想與設計。</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【家庭教育】</w:t>
            </w:r>
            <w:r w:rsidDel="00000000" w:rsidR="00000000" w:rsidRPr="00000000">
              <w:rPr>
                <w:rtl w:val="0"/>
              </w:rPr>
            </w:r>
          </w:p>
          <w:p w:rsidR="00000000" w:rsidDel="00000000" w:rsidP="00000000" w:rsidRDefault="00000000" w:rsidRPr="00000000" w14:paraId="0000020E">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家J2 探討社會與自然環境對個人及家庭的影響。</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0F">
            <w:pPr>
              <w:ind w:hanging="7"/>
              <w:jc w:val="left"/>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第二次段考</w:t>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10">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15</w:t>
            </w:r>
          </w:p>
          <w:p w:rsidR="00000000" w:rsidDel="00000000" w:rsidP="00000000" w:rsidRDefault="00000000" w:rsidRPr="00000000" w14:paraId="00000211">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05/19-05/23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1d-IV-2 探索生命的意義與價值，尊重及珍惜自己與他人生命，並協助他人。</w:t>
            </w:r>
            <w:r w:rsidDel="00000000" w:rsidR="00000000" w:rsidRPr="00000000">
              <w:rPr>
                <w:rtl w:val="0"/>
              </w:rPr>
            </w:r>
          </w:p>
          <w:p w:rsidR="00000000" w:rsidDel="00000000" w:rsidP="00000000" w:rsidRDefault="00000000" w:rsidRPr="00000000" w14:paraId="00000213">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2a-IV-3 覺察自己與家人的溝通方式，增進經營家庭生活能力。</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家Ab-IV-2 飲食的製備與創意運用。</w:t>
            </w: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家Dd-IV-3 家人期許與自我發展之思辨。</w:t>
            </w:r>
            <w:r w:rsidDel="00000000" w:rsidR="00000000" w:rsidRPr="00000000">
              <w:rPr>
                <w:rtl w:val="0"/>
              </w:rPr>
            </w:r>
          </w:p>
          <w:p w:rsidR="00000000" w:rsidDel="00000000" w:rsidP="00000000" w:rsidRDefault="00000000" w:rsidRPr="00000000" w14:paraId="00000216">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家Dd-IV-2 家庭文化傳承與對個人的意義。</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主題二我的家家經</w:t>
            </w: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單元1家庭一線牽</w:t>
            </w: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活動四　家庭美味旅途</w:t>
            </w: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（續上節） </w:t>
            </w: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四、烹飪實作</w:t>
            </w:r>
            <w:r w:rsidDel="00000000" w:rsidR="00000000" w:rsidRPr="00000000">
              <w:rPr>
                <w:rtl w:val="0"/>
              </w:rPr>
            </w:r>
          </w:p>
          <w:p w:rsidR="00000000" w:rsidDel="00000000" w:rsidP="00000000" w:rsidRDefault="00000000" w:rsidRPr="00000000" w14:paraId="0000021C">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請依據各隊的事前規畫，完成各隊小點心的原味麵糊，後續再將麵糊平分給每位隊員繼續接力完成不同口味的小點心製作。</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1D">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1E">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課本與活動手冊</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1.課程參與程度。</w:t>
            </w:r>
            <w:r w:rsidDel="00000000" w:rsidR="00000000" w:rsidRPr="00000000">
              <w:rPr>
                <w:rtl w:val="0"/>
              </w:rPr>
            </w:r>
          </w:p>
          <w:p w:rsidR="00000000" w:rsidDel="00000000" w:rsidP="00000000" w:rsidRDefault="00000000" w:rsidRPr="00000000" w14:paraId="00000220">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2.實踐行動：根據所設計之食譜進行烹飪實作。</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【家庭教育】</w:t>
            </w:r>
            <w:r w:rsidDel="00000000" w:rsidR="00000000" w:rsidRPr="00000000">
              <w:rPr>
                <w:rtl w:val="0"/>
              </w:rPr>
            </w:r>
          </w:p>
          <w:p w:rsidR="00000000" w:rsidDel="00000000" w:rsidP="00000000" w:rsidRDefault="00000000" w:rsidRPr="00000000" w14:paraId="00000222">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家J2 探討社會與自然環境對個人及家庭的影響。</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23">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24">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16</w:t>
            </w:r>
          </w:p>
          <w:p w:rsidR="00000000" w:rsidDel="00000000" w:rsidP="00000000" w:rsidRDefault="00000000" w:rsidRPr="00000000" w14:paraId="00000225">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05/26-05/30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26">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2a-IV-2 培養親密關係的表達與處理知能。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27">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家Db-IV-3 合宜的交友行為與態度，及親密關係的發展歷程。</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主題二我的家家經</w:t>
            </w: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單元2「話」家預備起</w:t>
            </w: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活動一　家庭新藍圖</w:t>
            </w: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一、課前引言</w:t>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1.依照教學現場狀況，將全班重新分組，可依據相同象徵詞或者是相同對應口味。</w:t>
            </w: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2.請各組分享為什麼是相同的口味，可是所代表的象徵詞不一樣。</w:t>
            </w: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3.教師引導：剛剛在分享的過程中，各位都聽到了不同的家庭故事，雖然沒有鉅細靡遺，可是卻能了解到各種家庭的不同文化。你覺得在什麼樣的狀況之下，會需要認真</w:t>
            </w: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聆聽對方的家庭狀況，並試著了解呢？又或者在什麼狀況下，你會需要認真的與另一個人分享自己的家庭文化及故事呢？</w:t>
            </w: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4.你覺得在步入婚姻、組成家庭之前，要透過什麼樣的步驟或歷程，才能夠確定對方是可以跟你一起編織未來家庭藍圖的人呢？當兩個人想要交往的時候，你覺得在哪些議</w:t>
            </w: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題上面需要溝通呢？請小組討論之後，整理出五項議題。</w:t>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5.請小組將五項議題寫於黑板，並說明選出這五項的原因。</w:t>
            </w: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三、活動小省思</w:t>
            </w: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要實現這些藍圖，需要培養什麼能力呢？</w:t>
            </w: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四、教師總結</w:t>
            </w:r>
            <w:r w:rsidDel="00000000" w:rsidR="00000000" w:rsidRPr="00000000">
              <w:rPr>
                <w:rtl w:val="0"/>
              </w:rPr>
            </w:r>
          </w:p>
          <w:p w:rsidR="00000000" w:rsidDel="00000000" w:rsidP="00000000" w:rsidRDefault="00000000" w:rsidRPr="00000000" w14:paraId="00000237">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我們透過了解各自家庭象徵詞體會到雖然這些詞彙或者風味看起來別人跟我們想法一樣，可是細細品嘗之後發現各有不同故事。就像是兩個人交往，一開始一定是情投意合，但經過相處之後，必定會有一些生活習慣或者是思想上的不一樣需要溝通。下一次上課我們要來討論兩人交友至交往進而步入婚姻組成新家庭之前，會需要經歷過哪些階段，請各位同學可以回家思考一下，並於課堂中進行討論。</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38">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39">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教師準備：熟悉課程流程</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1.課程參與程度。</w:t>
            </w: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2.小組討論與分享。</w:t>
            </w:r>
            <w:r w:rsidDel="00000000" w:rsidR="00000000" w:rsidRPr="00000000">
              <w:rPr>
                <w:rtl w:val="0"/>
              </w:rPr>
            </w:r>
          </w:p>
          <w:p w:rsidR="00000000" w:rsidDel="00000000" w:rsidP="00000000" w:rsidRDefault="00000000" w:rsidRPr="00000000" w14:paraId="0000023C">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3.提出適合自己的關係經營改進方法。</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【家庭教育】</w:t>
            </w:r>
            <w:r w:rsidDel="00000000" w:rsidR="00000000" w:rsidRPr="00000000">
              <w:rPr>
                <w:rtl w:val="0"/>
              </w:rPr>
            </w:r>
          </w:p>
          <w:p w:rsidR="00000000" w:rsidDel="00000000" w:rsidP="00000000" w:rsidRDefault="00000000" w:rsidRPr="00000000" w14:paraId="0000023E">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家J4 探討約會、婚姻與 家庭建立的歷程。</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3F">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40">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17</w:t>
            </w:r>
          </w:p>
          <w:p w:rsidR="00000000" w:rsidDel="00000000" w:rsidP="00000000" w:rsidRDefault="00000000" w:rsidRPr="00000000" w14:paraId="00000241">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06/02-06/06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42">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2a-IV-2 培養親密關係的表達與處理知能。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43">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家Db-IV-3 合宜的交友行為與態度，及親密關係的發展歷程。</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主題二我的家家經</w:t>
            </w: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單元2「話」家預備起</w:t>
            </w: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活動二　家庭前哨站</w:t>
            </w: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一、課前引言</w:t>
            </w: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1.請小組歸納步驟，並請一位組員在黑板上寫出來。</w:t>
            </w: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2.教師根據小組回答，歸納出四階段：預備、尋求、交往、肯定。</w:t>
            </w: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3.說明預備期</w:t>
            </w: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(1)重點：認識自我，培養成熟的人格，學習自處生活，建立人際關係，確定人生方向，進而思考自己未來想要組成怎樣的家庭。</w:t>
            </w: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(2)在找到一個合適的人之前，自己必須成為一個合適的人，也就是一個成熟的人。請小組討論成熟的人會具備什麼特質，並互相分享。</w:t>
            </w: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(3)教師歸納特質，並總結成熟的人應該具備以下特質：</w:t>
            </w: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a.有智慧、有正確的判斷力和有見識。</w:t>
            </w: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b.有愛心，並有良好的溝通協調能力。</w:t>
            </w: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c.能負責任，並有效管理時間、金錢與情緒。</w:t>
            </w: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4.請同學討論，對於正處於即將會考的九年級學來說，現階段適不適合談戀愛呢？ </w:t>
            </w:r>
            <w:r w:rsidDel="00000000" w:rsidR="00000000" w:rsidRPr="00000000">
              <w:rPr>
                <w:rtl w:val="0"/>
              </w:rPr>
            </w:r>
          </w:p>
          <w:p w:rsidR="00000000" w:rsidDel="00000000" w:rsidP="00000000" w:rsidRDefault="00000000" w:rsidRPr="00000000" w14:paraId="00000253">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5.省思：經過討論之後，同學思考一下依照自己目前的狀態，是否適合談戀愛呢？</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54">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一、教師準備：了解交往四階段的歷程及相關內容。</w:t>
            </w:r>
            <w:r w:rsidDel="00000000" w:rsidR="00000000" w:rsidRPr="00000000">
              <w:rPr>
                <w:rtl w:val="0"/>
              </w:rPr>
            </w:r>
          </w:p>
          <w:p w:rsidR="00000000" w:rsidDel="00000000" w:rsidP="00000000" w:rsidRDefault="00000000" w:rsidRPr="00000000" w14:paraId="00000256">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二、學生準備：簡單列出交友至交往進而結婚組成新家庭的步驟，並分組入座。</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1.課程參與程度。</w:t>
            </w: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2.小組討論與分享。</w:t>
            </w:r>
            <w:r w:rsidDel="00000000" w:rsidR="00000000" w:rsidRPr="00000000">
              <w:rPr>
                <w:rtl w:val="0"/>
              </w:rPr>
            </w:r>
          </w:p>
          <w:p w:rsidR="00000000" w:rsidDel="00000000" w:rsidP="00000000" w:rsidRDefault="00000000" w:rsidRPr="00000000" w14:paraId="00000259">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3.提出適合自己的關係經營改進方法。</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【家庭教育】</w:t>
            </w:r>
            <w:r w:rsidDel="00000000" w:rsidR="00000000" w:rsidRPr="00000000">
              <w:rPr>
                <w:rtl w:val="0"/>
              </w:rPr>
            </w:r>
          </w:p>
          <w:p w:rsidR="00000000" w:rsidDel="00000000" w:rsidP="00000000" w:rsidRDefault="00000000" w:rsidRPr="00000000" w14:paraId="0000025B">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家J4 探討約會、婚姻與家庭建立的歷程。</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5C">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5D">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18</w:t>
            </w:r>
          </w:p>
          <w:p w:rsidR="00000000" w:rsidDel="00000000" w:rsidP="00000000" w:rsidRDefault="00000000" w:rsidRPr="00000000" w14:paraId="0000025E">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06/09-06/13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5F">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2a-IV-2 培養親密關係的表達與處理知能。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60">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家Db-IV-3 合宜的交友行為與態度，及親密關係的發展歷程。</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主題二我的家家經</w:t>
            </w: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單元2「話」家預備起</w:t>
            </w: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活動二　家庭前哨站</w:t>
            </w: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（續上節）</w:t>
            </w: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4.說明尋求期：</w:t>
            </w: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(1)重點：多方面認識對方。</w:t>
            </w: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(2)認識對方最好是能夠先從團體中去了解。請同學討論為什麼要先從團體中認識比較好，並互相分享。</w:t>
            </w: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(3)教師說明以下四點：</w:t>
            </w: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a.團體中認識對方，避免一開始因為單獨相處而刻意表現出好的一面。若從團體中相處，比較能看得出對方與他人互動的真實狀況。</w:t>
            </w: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b.透過生活性的交談與團體活動認識彼此，例如：大家一起看電影，並於映後討論劇情，藉此了解對方對於某些事件的價值觀或看待事物的觀點。</w:t>
            </w: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c.理性必須大於感性，避免「跟著感覺走」，因而失去理性判斷。</w:t>
            </w: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d.避免身體接觸，才不會因為感性的驅使下太快邁入情侶關係，此時應該多方了解彼此的價值觀。</w:t>
            </w: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5.情境討論</w:t>
            </w: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三、活動小省思</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請各位思考，如果今天覺得有好感的對象做出不成熟的舉動時，你會怎麼做呢？ </w:t>
            </w:r>
            <w:r w:rsidDel="00000000" w:rsidR="00000000" w:rsidRPr="00000000">
              <w:rPr>
                <w:rtl w:val="0"/>
              </w:rPr>
            </w:r>
          </w:p>
          <w:p w:rsidR="00000000" w:rsidDel="00000000" w:rsidP="00000000" w:rsidRDefault="00000000" w:rsidRPr="00000000" w14:paraId="00000270">
            <w:pPr>
              <w:rPr>
                <w:rFonts w:ascii="DFKai-SB" w:cs="DFKai-SB" w:eastAsia="DFKai-SB" w:hAnsi="DFKai-SB"/>
                <w:color w:val="ff0000"/>
                <w:sz w:val="24"/>
                <w:szCs w:val="24"/>
              </w:rPr>
            </w:pPr>
            <w:r w:rsidDel="00000000" w:rsidR="00000000" w:rsidRPr="00000000">
              <w:rPr>
                <w:rFonts w:ascii="DFKai-SB" w:cs="DFKai-SB" w:eastAsia="DFKai-SB" w:hAnsi="DFKai-SB"/>
                <w:b w:val="1"/>
                <w:sz w:val="22"/>
                <w:szCs w:val="22"/>
                <w:rtl w:val="0"/>
              </w:rPr>
              <w:t xml:space="preserve">四、教師小結</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71">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一、教師準備：了解交往四階段的歷程及相關內容。</w:t>
            </w:r>
            <w:r w:rsidDel="00000000" w:rsidR="00000000" w:rsidRPr="00000000">
              <w:rPr>
                <w:rtl w:val="0"/>
              </w:rPr>
            </w:r>
          </w:p>
          <w:p w:rsidR="00000000" w:rsidDel="00000000" w:rsidP="00000000" w:rsidRDefault="00000000" w:rsidRPr="00000000" w14:paraId="00000273">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二、學生準備：簡單列出交友至交往進而結婚組成新家庭的步驟，並分組入座。</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1.課程參與程度。</w:t>
            </w: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2.小組討論與分享。</w:t>
            </w:r>
            <w:r w:rsidDel="00000000" w:rsidR="00000000" w:rsidRPr="00000000">
              <w:rPr>
                <w:rtl w:val="0"/>
              </w:rPr>
            </w:r>
          </w:p>
          <w:p w:rsidR="00000000" w:rsidDel="00000000" w:rsidP="00000000" w:rsidRDefault="00000000" w:rsidRPr="00000000" w14:paraId="00000276">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3.提出適合自己的關係經營改進方法。</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【家庭教育】</w:t>
            </w:r>
            <w:r w:rsidDel="00000000" w:rsidR="00000000" w:rsidRPr="00000000">
              <w:rPr>
                <w:rtl w:val="0"/>
              </w:rPr>
            </w:r>
          </w:p>
          <w:p w:rsidR="00000000" w:rsidDel="00000000" w:rsidP="00000000" w:rsidRDefault="00000000" w:rsidRPr="00000000" w14:paraId="00000278">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家J4 探討約會、婚姻與家庭建立的歷程。</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79">
            <w:pPr>
              <w:ind w:hanging="7"/>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畢業典禮</w:t>
            </w:r>
          </w:p>
        </w:tc>
      </w:tr>
    </w:tbl>
    <w:p w:rsidR="00000000" w:rsidDel="00000000" w:rsidP="00000000" w:rsidRDefault="00000000" w:rsidRPr="00000000" w14:paraId="0000027A">
      <w:pPr>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2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3" w:right="0" w:hanging="480"/>
        <w:jc w:val="both"/>
        <w:rPr>
          <w:rFonts w:ascii="DFKai-SB" w:cs="DFKai-SB" w:eastAsia="DFKai-SB" w:hAnsi="DFKai-SB"/>
          <w:b w:val="0"/>
          <w:i w:val="0"/>
          <w:smallCaps w:val="0"/>
          <w:strike w:val="0"/>
          <w:color w:val="2e75b5"/>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本課程是否有校外人士協助教學：</w:t>
      </w:r>
      <w:r w:rsidDel="00000000" w:rsidR="00000000" w:rsidRPr="00000000">
        <w:rPr>
          <w:rFonts w:ascii="DFKai-SB" w:cs="DFKai-SB" w:eastAsia="DFKai-SB" w:hAnsi="DFKai-SB"/>
          <w:b w:val="1"/>
          <w:i w:val="0"/>
          <w:smallCaps w:val="0"/>
          <w:strike w:val="0"/>
          <w:color w:val="ff0000"/>
          <w:sz w:val="24"/>
          <w:szCs w:val="24"/>
          <w:u w:val="none"/>
          <w:shd w:fill="auto" w:val="clear"/>
          <w:vertAlign w:val="baseline"/>
          <w:rtl w:val="0"/>
        </w:rPr>
        <w:t xml:space="preserve">(本表格請勿刪除。)</w:t>
      </w:r>
      <w:r w:rsidDel="00000000" w:rsidR="00000000" w:rsidRPr="00000000">
        <w:rPr>
          <w:rtl w:val="0"/>
        </w:rPr>
      </w:r>
    </w:p>
    <w:p w:rsidR="00000000" w:rsidDel="00000000" w:rsidP="00000000" w:rsidRDefault="00000000" w:rsidRPr="00000000" w14:paraId="0000027C">
      <w:pPr>
        <w:ind w:left="23" w:firstLine="542"/>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■否，全學年都沒有(</w:t>
      </w:r>
      <w:r w:rsidDel="00000000" w:rsidR="00000000" w:rsidRPr="00000000">
        <w:rPr>
          <w:rFonts w:ascii="DFKai-SB" w:cs="DFKai-SB" w:eastAsia="DFKai-SB" w:hAnsi="DFKai-SB"/>
          <w:b w:val="1"/>
          <w:color w:val="000000"/>
          <w:sz w:val="24"/>
          <w:szCs w:val="24"/>
          <w:rtl w:val="0"/>
        </w:rPr>
        <w:t xml:space="preserve">以下免填</w:t>
      </w:r>
      <w:r w:rsidDel="00000000" w:rsidR="00000000" w:rsidRPr="00000000">
        <w:rPr>
          <w:rFonts w:ascii="DFKai-SB" w:cs="DFKai-SB" w:eastAsia="DFKai-SB" w:hAnsi="DFKai-SB"/>
          <w:color w:val="000000"/>
          <w:sz w:val="24"/>
          <w:szCs w:val="24"/>
          <w:rtl w:val="0"/>
        </w:rPr>
        <w:t xml:space="preserve">)。</w:t>
      </w:r>
    </w:p>
    <w:p w:rsidR="00000000" w:rsidDel="00000000" w:rsidP="00000000" w:rsidRDefault="00000000" w:rsidRPr="00000000" w14:paraId="0000027D">
      <w:pPr>
        <w:ind w:left="23" w:firstLine="542"/>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□有，部分班級，實施的班級為：___________。</w:t>
      </w:r>
    </w:p>
    <w:p w:rsidR="00000000" w:rsidDel="00000000" w:rsidP="00000000" w:rsidRDefault="00000000" w:rsidRPr="00000000" w14:paraId="0000027E">
      <w:pPr>
        <w:ind w:left="23" w:firstLine="542"/>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□有，全學年實施。</w:t>
      </w:r>
    </w:p>
    <w:tbl>
      <w:tblPr>
        <w:tblStyle w:val="Table5"/>
        <w:tblW w:w="15108.000000000002" w:type="dxa"/>
        <w:jc w:val="left"/>
        <w:tblInd w:w="-28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292"/>
        <w:gridCol w:w="3416"/>
        <w:gridCol w:w="3513"/>
        <w:gridCol w:w="2296"/>
        <w:gridCol w:w="1399"/>
        <w:gridCol w:w="3192"/>
        <w:tblGridChange w:id="0">
          <w:tblGrid>
            <w:gridCol w:w="1292"/>
            <w:gridCol w:w="3416"/>
            <w:gridCol w:w="3513"/>
            <w:gridCol w:w="2296"/>
            <w:gridCol w:w="1399"/>
            <w:gridCol w:w="3192"/>
          </w:tblGrid>
        </w:tblGridChange>
      </w:tblGrid>
      <w:tr>
        <w:trPr>
          <w:cantSplit w:val="0"/>
          <w:tblHeader w:val="0"/>
        </w:trPr>
        <w:tc>
          <w:tcPr/>
          <w:p w:rsidR="00000000" w:rsidDel="00000000" w:rsidP="00000000" w:rsidRDefault="00000000" w:rsidRPr="00000000" w14:paraId="0000027F">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教學期程</w:t>
            </w:r>
          </w:p>
        </w:tc>
        <w:tc>
          <w:tcPr/>
          <w:p w:rsidR="00000000" w:rsidDel="00000000" w:rsidP="00000000" w:rsidRDefault="00000000" w:rsidRPr="00000000" w14:paraId="00000280">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校外人士協助之課程大綱</w:t>
            </w:r>
          </w:p>
        </w:tc>
        <w:tc>
          <w:tcPr/>
          <w:p w:rsidR="00000000" w:rsidDel="00000000" w:rsidP="00000000" w:rsidRDefault="00000000" w:rsidRPr="00000000" w14:paraId="00000281">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教材形式</w:t>
            </w:r>
          </w:p>
        </w:tc>
        <w:tc>
          <w:tcPr/>
          <w:p w:rsidR="00000000" w:rsidDel="00000000" w:rsidP="00000000" w:rsidRDefault="00000000" w:rsidRPr="00000000" w14:paraId="00000282">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教材內容簡介</w:t>
            </w:r>
          </w:p>
        </w:tc>
        <w:tc>
          <w:tcPr/>
          <w:p w:rsidR="00000000" w:rsidDel="00000000" w:rsidP="00000000" w:rsidRDefault="00000000" w:rsidRPr="00000000" w14:paraId="00000283">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預期成效</w:t>
            </w:r>
          </w:p>
        </w:tc>
        <w:tc>
          <w:tcPr/>
          <w:p w:rsidR="00000000" w:rsidDel="00000000" w:rsidP="00000000" w:rsidRDefault="00000000" w:rsidRPr="00000000" w14:paraId="00000284">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原授課教師角色</w:t>
            </w:r>
          </w:p>
        </w:tc>
      </w:tr>
      <w:tr>
        <w:trPr>
          <w:cantSplit w:val="0"/>
          <w:tblHeader w:val="0"/>
        </w:trPr>
        <w:tc>
          <w:tcPr/>
          <w:p w:rsidR="00000000" w:rsidDel="00000000" w:rsidP="00000000" w:rsidRDefault="00000000" w:rsidRPr="00000000" w14:paraId="00000285">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286">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□簡報</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□印刷品</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□影音光碟</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□其他於課程或活動中使用之教學資料，請說明：___________________________</w:t>
            </w:r>
          </w:p>
        </w:tc>
        <w:tc>
          <w:tcPr/>
          <w:p w:rsidR="00000000" w:rsidDel="00000000" w:rsidP="00000000" w:rsidRDefault="00000000" w:rsidRPr="00000000" w14:paraId="0000028B">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28C">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28D">
            <w:pPr>
              <w:ind w:firstLine="0"/>
              <w:rPr>
                <w:rFonts w:ascii="DFKai-SB" w:cs="DFKai-SB" w:eastAsia="DFKai-SB" w:hAnsi="DFKai-SB"/>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8E">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28F">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290">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291">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292">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293">
            <w:pPr>
              <w:ind w:firstLine="0"/>
              <w:rPr>
                <w:rFonts w:ascii="DFKai-SB" w:cs="DFKai-SB" w:eastAsia="DFKai-SB" w:hAnsi="DFKai-SB"/>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94">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295">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296">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297">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298">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299">
            <w:pPr>
              <w:ind w:firstLine="0"/>
              <w:rPr>
                <w:rFonts w:ascii="DFKai-SB" w:cs="DFKai-SB" w:eastAsia="DFKai-SB" w:hAnsi="DFKai-SB"/>
                <w:color w:val="000000"/>
                <w:sz w:val="24"/>
                <w:szCs w:val="24"/>
              </w:rPr>
            </w:pPr>
            <w:r w:rsidDel="00000000" w:rsidR="00000000" w:rsidRPr="00000000">
              <w:rPr>
                <w:rtl w:val="0"/>
              </w:rPr>
            </w:r>
          </w:p>
        </w:tc>
      </w:tr>
    </w:tbl>
    <w:p w:rsidR="00000000" w:rsidDel="00000000" w:rsidP="00000000" w:rsidRDefault="00000000" w:rsidRPr="00000000" w14:paraId="0000029A">
      <w:pPr>
        <w:ind w:left="23" w:firstLine="0"/>
        <w:rPr>
          <w:b w:val="1"/>
          <w:color w:val="ff0000"/>
          <w:sz w:val="24"/>
          <w:szCs w:val="24"/>
        </w:rPr>
      </w:pPr>
      <w:sdt>
        <w:sdtPr>
          <w:tag w:val="goog_rdk_15"/>
        </w:sdtPr>
        <w:sdtContent>
          <w:r w:rsidDel="00000000" w:rsidR="00000000" w:rsidRPr="00000000">
            <w:rPr>
              <w:rFonts w:ascii="Arial Unicode MS" w:cs="Arial Unicode MS" w:eastAsia="Arial Unicode MS" w:hAnsi="Arial Unicode MS"/>
              <w:color w:val="ff0000"/>
              <w:sz w:val="24"/>
              <w:szCs w:val="24"/>
              <w:rtl w:val="0"/>
            </w:rPr>
            <w:t xml:space="preserve">✰</w:t>
          </w:r>
        </w:sdtContent>
      </w:sdt>
      <w:sdt>
        <w:sdtPr>
          <w:tag w:val="goog_rdk_16"/>
        </w:sdtPr>
        <w:sdtContent>
          <w:r w:rsidDel="00000000" w:rsidR="00000000" w:rsidRPr="00000000">
            <w:rPr>
              <w:rFonts w:ascii="Gungsuh" w:cs="Gungsuh" w:eastAsia="Gungsuh" w:hAnsi="Gungsuh"/>
              <w:b w:val="1"/>
              <w:color w:val="ff0000"/>
              <w:sz w:val="24"/>
              <w:szCs w:val="24"/>
              <w:rtl w:val="0"/>
            </w:rPr>
            <w:t xml:space="preserve">上述欄位皆與校外人士協助教學及活動之申請表一致。</w:t>
          </w:r>
        </w:sdtContent>
      </w:sdt>
    </w:p>
    <w:sectPr>
      <w:footerReference r:id="rId7" w:type="default"/>
      <w:pgSz w:h="11907" w:w="16839" w:orient="landscape"/>
      <w:pgMar w:bottom="851" w:top="851"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DFKai-SB"/>
  <w:font w:name="Times New Roman"/>
  <w:font w:name="PMingLiu"/>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23"/>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C">
    <w:pPr>
      <w:tabs>
        <w:tab w:val="center" w:leader="none" w:pos="4153"/>
        <w:tab w:val="right" w:leader="none" w:pos="8306"/>
      </w:tabs>
      <w:spacing w:after="992"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3" w:hanging="480"/>
      </w:pPr>
      <w:rPr>
        <w:color w:val="000000"/>
      </w:rPr>
    </w:lvl>
    <w:lvl w:ilvl="1">
      <w:start w:val="1"/>
      <w:numFmt w:val="decimal"/>
      <w:lvlText w:val="%2、"/>
      <w:lvlJc w:val="left"/>
      <w:pPr>
        <w:ind w:left="983" w:hanging="480"/>
      </w:pPr>
      <w:rPr/>
    </w:lvl>
    <w:lvl w:ilvl="2">
      <w:start w:val="1"/>
      <w:numFmt w:val="lowerRoman"/>
      <w:lvlText w:val="%3."/>
      <w:lvlJc w:val="right"/>
      <w:pPr>
        <w:ind w:left="1463" w:hanging="479.9999999999999"/>
      </w:pPr>
      <w:rPr/>
    </w:lvl>
    <w:lvl w:ilvl="3">
      <w:start w:val="1"/>
      <w:numFmt w:val="decimal"/>
      <w:lvlText w:val="%4."/>
      <w:lvlJc w:val="left"/>
      <w:pPr>
        <w:ind w:left="1943" w:hanging="480"/>
      </w:pPr>
      <w:rPr/>
    </w:lvl>
    <w:lvl w:ilvl="4">
      <w:start w:val="1"/>
      <w:numFmt w:val="decimal"/>
      <w:lvlText w:val="%5、"/>
      <w:lvlJc w:val="left"/>
      <w:pPr>
        <w:ind w:left="2423" w:hanging="480"/>
      </w:pPr>
      <w:rPr/>
    </w:lvl>
    <w:lvl w:ilvl="5">
      <w:start w:val="1"/>
      <w:numFmt w:val="lowerRoman"/>
      <w:lvlText w:val="%6."/>
      <w:lvlJc w:val="right"/>
      <w:pPr>
        <w:ind w:left="2903" w:hanging="480"/>
      </w:pPr>
      <w:rPr/>
    </w:lvl>
    <w:lvl w:ilvl="6">
      <w:start w:val="1"/>
      <w:numFmt w:val="decimal"/>
      <w:lvlText w:val="%7."/>
      <w:lvlJc w:val="left"/>
      <w:pPr>
        <w:ind w:left="3383" w:hanging="480"/>
      </w:pPr>
      <w:rPr/>
    </w:lvl>
    <w:lvl w:ilvl="7">
      <w:start w:val="1"/>
      <w:numFmt w:val="decimal"/>
      <w:lvlText w:val="%8、"/>
      <w:lvlJc w:val="left"/>
      <w:pPr>
        <w:ind w:left="3863" w:hanging="480"/>
      </w:pPr>
      <w:rPr/>
    </w:lvl>
    <w:lvl w:ilvl="8">
      <w:start w:val="1"/>
      <w:numFmt w:val="lowerRoman"/>
      <w:lvlText w:val="%9."/>
      <w:lvlJc w:val="right"/>
      <w:pPr>
        <w:ind w:left="4343"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ind w:firstLine="23"/>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style>
  <w:style w:type="paragraph" w:styleId="1">
    <w:name w:val="heading 1"/>
    <w:basedOn w:val="a"/>
    <w:next w:val="a"/>
    <w:pPr>
      <w:keepNext w:val="1"/>
      <w:keepLines w:val="1"/>
      <w:spacing w:after="120" w:before="480"/>
      <w:contextualSpacing w:val="1"/>
      <w:outlineLvl w:val="0"/>
    </w:pPr>
    <w:rPr>
      <w:b w:val="1"/>
      <w:sz w:val="48"/>
      <w:szCs w:val="48"/>
    </w:rPr>
  </w:style>
  <w:style w:type="paragraph" w:styleId="2">
    <w:name w:val="heading 2"/>
    <w:basedOn w:val="a"/>
    <w:next w:val="a"/>
    <w:pPr>
      <w:keepNext w:val="1"/>
      <w:keepLines w:val="1"/>
      <w:spacing w:after="80" w:before="360"/>
      <w:contextualSpacing w:val="1"/>
      <w:outlineLvl w:val="1"/>
    </w:pPr>
    <w:rPr>
      <w:b w:val="1"/>
      <w:sz w:val="36"/>
      <w:szCs w:val="36"/>
    </w:rPr>
  </w:style>
  <w:style w:type="paragraph" w:styleId="3">
    <w:name w:val="heading 3"/>
    <w:basedOn w:val="a"/>
    <w:next w:val="a"/>
    <w:pPr>
      <w:keepNext w:val="1"/>
      <w:keepLines w:val="1"/>
      <w:spacing w:after="80" w:before="280"/>
      <w:contextualSpacing w:val="1"/>
      <w:outlineLvl w:val="2"/>
    </w:pPr>
    <w:rPr>
      <w:b w:val="1"/>
      <w:sz w:val="28"/>
      <w:szCs w:val="28"/>
    </w:rPr>
  </w:style>
  <w:style w:type="paragraph" w:styleId="4">
    <w:name w:val="heading 4"/>
    <w:basedOn w:val="a"/>
    <w:next w:val="a"/>
    <w:pPr>
      <w:keepNext w:val="1"/>
      <w:keepLines w:val="1"/>
      <w:spacing w:after="40" w:before="240"/>
      <w:contextualSpacing w:val="1"/>
      <w:outlineLvl w:val="3"/>
    </w:pPr>
    <w:rPr>
      <w:b w:val="1"/>
      <w:sz w:val="24"/>
      <w:szCs w:val="24"/>
    </w:rPr>
  </w:style>
  <w:style w:type="paragraph" w:styleId="5">
    <w:name w:val="heading 5"/>
    <w:basedOn w:val="a"/>
    <w:next w:val="a"/>
    <w:pPr>
      <w:keepNext w:val="1"/>
      <w:keepLines w:val="1"/>
      <w:spacing w:after="40" w:before="220"/>
      <w:contextualSpacing w:val="1"/>
      <w:outlineLvl w:val="4"/>
    </w:pPr>
    <w:rPr>
      <w:b w:val="1"/>
      <w:sz w:val="22"/>
      <w:szCs w:val="22"/>
    </w:rPr>
  </w:style>
  <w:style w:type="paragraph" w:styleId="6">
    <w:name w:val="heading 6"/>
    <w:basedOn w:val="a"/>
    <w:next w:val="a"/>
    <w:pPr>
      <w:keepNext w:val="1"/>
      <w:keepLines w:val="1"/>
      <w:spacing w:after="40" w:before="200"/>
      <w:contextualSpacing w:val="1"/>
      <w:outlineLvl w:val="5"/>
    </w:pPr>
    <w:rPr>
      <w:b w:val="1"/>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contextualSpacing w:val="1"/>
    </w:pPr>
    <w:rPr>
      <w:b w:val="1"/>
      <w:sz w:val="72"/>
      <w:szCs w:val="72"/>
    </w:rPr>
  </w:style>
  <w:style w:type="paragraph" w:styleId="a4">
    <w:name w:val="Subtitle"/>
    <w:basedOn w:val="a"/>
    <w:next w:val="a"/>
    <w:pPr>
      <w:keepNext w:val="1"/>
      <w:keepLines w:val="1"/>
      <w:spacing w:after="80" w:before="360"/>
      <w:contextualSpacing w:val="1"/>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left w:w="28.0" w:type="dxa"/>
        <w:right w:w="28.0" w:type="dxa"/>
      </w:tblCellMar>
    </w:tblPr>
  </w:style>
  <w:style w:type="table" w:styleId="a6" w:customStyle="1">
    <w:basedOn w:val="TableNormal"/>
    <w:tblPr>
      <w:tblStyleRowBandSize w:val="1"/>
      <w:tblStyleColBandSize w:val="1"/>
      <w:tblCellMar>
        <w:left w:w="28.0" w:type="dxa"/>
        <w:right w:w="28.0" w:type="dxa"/>
      </w:tblCellMar>
    </w:tblPr>
  </w:style>
  <w:style w:type="table" w:styleId="a7" w:customStyle="1">
    <w:basedOn w:val="TableNormal"/>
    <w:tblPr>
      <w:tblStyleRowBandSize w:val="1"/>
      <w:tblStyleColBandSize w:val="1"/>
      <w:tblCellMar>
        <w:left w:w="108.0" w:type="dxa"/>
        <w:right w:w="108.0" w:type="dxa"/>
      </w:tblCellMar>
    </w:tblPr>
  </w:style>
  <w:style w:type="table" w:styleId="a8" w:customStyle="1">
    <w:basedOn w:val="TableNormal"/>
    <w:tblPr>
      <w:tblStyleRowBandSize w:val="1"/>
      <w:tblStyleColBandSize w:val="1"/>
      <w:tblCellMar>
        <w:left w:w="28.0" w:type="dxa"/>
        <w:right w:w="28.0" w:type="dxa"/>
      </w:tblCellMar>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CellMar>
        <w:left w:w="108.0" w:type="dxa"/>
        <w:right w:w="108.0" w:type="dxa"/>
      </w:tblCellMar>
    </w:tblPr>
  </w:style>
  <w:style w:type="table" w:styleId="ae" w:customStyle="1">
    <w:basedOn w:val="TableNormal"/>
    <w:tblPr>
      <w:tblStyleRowBandSize w:val="1"/>
      <w:tblStyleColBandSize w:val="1"/>
      <w:tblCellMar>
        <w:left w:w="28.0" w:type="dxa"/>
        <w:right w:w="28.0" w:type="dxa"/>
      </w:tblCellMar>
    </w:tblPr>
  </w:style>
  <w:style w:type="table" w:styleId="af" w:customStyle="1">
    <w:basedOn w:val="TableNormal"/>
    <w:tblPr>
      <w:tblStyleRowBandSize w:val="1"/>
      <w:tblStyleColBandSize w:val="1"/>
      <w:tblCellMar>
        <w:left w:w="28.0" w:type="dxa"/>
        <w:right w:w="28.0" w:type="dxa"/>
      </w:tblCellMar>
    </w:tblPr>
  </w:style>
  <w:style w:type="table" w:styleId="af0" w:customStyle="1">
    <w:basedOn w:val="TableNormal"/>
    <w:tblPr>
      <w:tblStyleRowBandSize w:val="1"/>
      <w:tblStyleColBandSize w:val="1"/>
      <w:tblCellMar>
        <w:left w:w="108.0" w:type="dxa"/>
        <w:right w:w="108.0" w:type="dxa"/>
      </w:tblCellMar>
    </w:tblPr>
  </w:style>
  <w:style w:type="table" w:styleId="af1" w:customStyle="1">
    <w:basedOn w:val="TableNormal"/>
    <w:tblPr>
      <w:tblStyleRowBandSize w:val="1"/>
      <w:tblStyleColBandSize w:val="1"/>
      <w:tblCellMar>
        <w:left w:w="28.0" w:type="dxa"/>
        <w:right w:w="28.0" w:type="dxa"/>
      </w:tblCellMar>
    </w:tblPr>
  </w:style>
  <w:style w:type="table" w:styleId="af2" w:customStyle="1">
    <w:basedOn w:val="TableNormal"/>
    <w:tblPr>
      <w:tblStyleRowBandSize w:val="1"/>
      <w:tblStyleColBandSize w:val="1"/>
      <w:tblCellMar>
        <w:left w:w="108.0" w:type="dxa"/>
        <w:right w:w="108.0" w:type="dxa"/>
      </w:tblCellMar>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CellMar>
        <w:left w:w="28.0" w:type="dxa"/>
        <w:right w:w="28.0" w:type="dxa"/>
      </w:tblCellMar>
    </w:tblPr>
  </w:style>
  <w:style w:type="table" w:styleId="af5" w:customStyle="1">
    <w:basedOn w:val="TableNormal"/>
    <w:tblPr>
      <w:tblStyleRowBandSize w:val="1"/>
      <w:tblStyleColBandSize w:val="1"/>
      <w:tblCellMar>
        <w:left w:w="28.0" w:type="dxa"/>
        <w:right w:w="28.0" w:type="dxa"/>
      </w:tblCellMar>
    </w:tblPr>
  </w:style>
  <w:style w:type="table" w:styleId="af6" w:customStyle="1">
    <w:basedOn w:val="TableNormal"/>
    <w:tblPr>
      <w:tblStyleRowBandSize w:val="1"/>
      <w:tblStyleColBandSize w:val="1"/>
      <w:tblCellMar>
        <w:left w:w="28.0" w:type="dxa"/>
        <w:right w:w="28.0" w:type="dxa"/>
      </w:tblCellMar>
    </w:tblPr>
  </w:style>
  <w:style w:type="table" w:styleId="af7" w:customStyle="1">
    <w:basedOn w:val="TableNormal"/>
    <w:tblPr>
      <w:tblStyleRowBandSize w:val="1"/>
      <w:tblStyleColBandSize w:val="1"/>
      <w:tblCellMar>
        <w:left w:w="28.0" w:type="dxa"/>
        <w:right w:w="28.0" w:type="dxa"/>
      </w:tblCellMar>
    </w:tblPr>
  </w:style>
  <w:style w:type="table" w:styleId="af8" w:customStyle="1">
    <w:basedOn w:val="TableNormal"/>
    <w:tblPr>
      <w:tblStyleRowBandSize w:val="1"/>
      <w:tblStyleColBandSize w:val="1"/>
      <w:tblCellMar>
        <w:left w:w="108.0" w:type="dxa"/>
        <w:right w:w="108.0" w:type="dxa"/>
      </w:tblCellMar>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CellMar>
        <w:top w:w="15.0" w:type="dxa"/>
        <w:left w:w="15.0" w:type="dxa"/>
        <w:bottom w:w="15.0" w:type="dxa"/>
        <w:right w:w="15.0" w:type="dxa"/>
      </w:tblCellMar>
    </w:tblPr>
  </w:style>
  <w:style w:type="table" w:styleId="afc" w:customStyle="1">
    <w:basedOn w:val="TableNormal"/>
    <w:tblPr>
      <w:tblStyleRowBandSize w:val="1"/>
      <w:tblStyleColBandSize w:val="1"/>
      <w:tblCellMar>
        <w:top w:w="15.0" w:type="dxa"/>
        <w:left w:w="15.0" w:type="dxa"/>
        <w:bottom w:w="15.0" w:type="dxa"/>
        <w:right w:w="15.0" w:type="dxa"/>
      </w:tblCellMar>
    </w:tblPr>
  </w:style>
  <w:style w:type="table" w:styleId="afd" w:customStyle="1">
    <w:basedOn w:val="TableNormal"/>
    <w:tblPr>
      <w:tblStyleRowBandSize w:val="1"/>
      <w:tblStyleColBandSize w:val="1"/>
      <w:tblCellMar>
        <w:top w:w="15.0" w:type="dxa"/>
        <w:left w:w="15.0" w:type="dxa"/>
        <w:bottom w:w="15.0" w:type="dxa"/>
        <w:right w:w="15.0" w:type="dxa"/>
      </w:tblCellMar>
    </w:tblPr>
  </w:style>
  <w:style w:type="table" w:styleId="afe" w:customStyle="1">
    <w:basedOn w:val="TableNormal"/>
    <w:tblPr>
      <w:tblStyleRowBandSize w:val="1"/>
      <w:tblStyleColBandSize w:val="1"/>
      <w:tblCellMar>
        <w:top w:w="60.0" w:type="dxa"/>
        <w:left w:w="60.0" w:type="dxa"/>
        <w:bottom w:w="60.0" w:type="dxa"/>
        <w:right w:w="60.0" w:type="dxa"/>
      </w:tblCellMar>
    </w:tblPr>
  </w:style>
  <w:style w:type="table" w:styleId="aff" w:customStyle="1">
    <w:basedOn w:val="TableNormal"/>
    <w:tblPr>
      <w:tblStyleRowBandSize w:val="1"/>
      <w:tblStyleColBandSize w:val="1"/>
      <w:tblCellMar>
        <w:left w:w="28.0" w:type="dxa"/>
        <w:right w:w="28.0" w:type="dxa"/>
      </w:tblCellMar>
    </w:tblPr>
  </w:style>
  <w:style w:type="paragraph" w:styleId="aff0">
    <w:name w:val="List Paragraph"/>
    <w:basedOn w:val="a"/>
    <w:uiPriority w:val="34"/>
    <w:qFormat w:val="1"/>
    <w:rsid w:val="00294813"/>
    <w:pPr>
      <w:ind w:left="480" w:leftChars="200"/>
    </w:pPr>
  </w:style>
  <w:style w:type="character" w:styleId="apple-converted-space" w:customStyle="1">
    <w:name w:val="apple-converted-space"/>
    <w:basedOn w:val="a0"/>
    <w:rsid w:val="00DC68AD"/>
  </w:style>
  <w:style w:type="paragraph" w:styleId="aff1">
    <w:name w:val="Balloon Text"/>
    <w:basedOn w:val="a"/>
    <w:link w:val="aff2"/>
    <w:uiPriority w:val="99"/>
    <w:semiHidden w:val="1"/>
    <w:unhideWhenUsed w:val="1"/>
    <w:rsid w:val="005F1B74"/>
    <w:rPr>
      <w:rFonts w:asciiTheme="majorHAnsi" w:cstheme="majorBidi" w:eastAsiaTheme="majorEastAsia" w:hAnsiTheme="majorHAnsi"/>
      <w:sz w:val="18"/>
      <w:szCs w:val="18"/>
    </w:rPr>
  </w:style>
  <w:style w:type="character" w:styleId="aff2" w:customStyle="1">
    <w:name w:val="註解方塊文字 字元"/>
    <w:basedOn w:val="a0"/>
    <w:link w:val="aff1"/>
    <w:uiPriority w:val="99"/>
    <w:semiHidden w:val="1"/>
    <w:rsid w:val="005F1B74"/>
    <w:rPr>
      <w:rFonts w:asciiTheme="majorHAnsi" w:cstheme="majorBidi" w:eastAsiaTheme="majorEastAsia" w:hAnsiTheme="majorHAnsi"/>
      <w:sz w:val="18"/>
      <w:szCs w:val="18"/>
    </w:rPr>
  </w:style>
  <w:style w:type="paragraph" w:styleId="aff3">
    <w:name w:val="header"/>
    <w:basedOn w:val="a"/>
    <w:link w:val="aff4"/>
    <w:uiPriority w:val="99"/>
    <w:unhideWhenUsed w:val="1"/>
    <w:rsid w:val="003C7092"/>
    <w:pPr>
      <w:tabs>
        <w:tab w:val="center" w:pos="4153"/>
        <w:tab w:val="right" w:pos="8306"/>
      </w:tabs>
      <w:snapToGrid w:val="0"/>
    </w:pPr>
  </w:style>
  <w:style w:type="character" w:styleId="aff4" w:customStyle="1">
    <w:name w:val="頁首 字元"/>
    <w:basedOn w:val="a0"/>
    <w:link w:val="aff3"/>
    <w:uiPriority w:val="99"/>
    <w:rsid w:val="003C7092"/>
  </w:style>
  <w:style w:type="paragraph" w:styleId="aff5">
    <w:name w:val="footer"/>
    <w:basedOn w:val="a"/>
    <w:link w:val="aff6"/>
    <w:uiPriority w:val="99"/>
    <w:unhideWhenUsed w:val="1"/>
    <w:rsid w:val="003C7092"/>
    <w:pPr>
      <w:tabs>
        <w:tab w:val="center" w:pos="4153"/>
        <w:tab w:val="right" w:pos="8306"/>
      </w:tabs>
      <w:snapToGrid w:val="0"/>
    </w:pPr>
  </w:style>
  <w:style w:type="character" w:styleId="aff6" w:customStyle="1">
    <w:name w:val="頁尾 字元"/>
    <w:basedOn w:val="a0"/>
    <w:link w:val="aff5"/>
    <w:uiPriority w:val="99"/>
    <w:rsid w:val="003C7092"/>
  </w:style>
  <w:style w:type="table" w:styleId="aff7">
    <w:name w:val="Table Grid"/>
    <w:basedOn w:val="a1"/>
    <w:uiPriority w:val="39"/>
    <w:rsid w:val="00060DF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f8">
    <w:name w:val="No Spacing"/>
    <w:uiPriority w:val="1"/>
    <w:qFormat w:val="1"/>
    <w:rsid w:val="00B1179B"/>
  </w:style>
  <w:style w:type="paragraph" w:styleId="Default" w:customStyle="1">
    <w:name w:val="Default"/>
    <w:rsid w:val="0039306C"/>
    <w:pPr>
      <w:autoSpaceDE w:val="0"/>
      <w:autoSpaceDN w:val="0"/>
      <w:adjustRightInd w:val="0"/>
    </w:pPr>
    <w:rPr>
      <w:rFonts w:ascii="標楷體" w:cs="標楷體" w:hAnsi="標楷體"/>
      <w:sz w:val="24"/>
      <w:szCs w:val="24"/>
    </w:rPr>
  </w:style>
  <w:style w:type="paragraph" w:styleId="Web">
    <w:name w:val="Normal (Web)"/>
    <w:basedOn w:val="a"/>
    <w:uiPriority w:val="99"/>
    <w:unhideWhenUsed w:val="1"/>
    <w:rsid w:val="00B5253C"/>
    <w:pPr>
      <w:spacing w:after="100" w:afterAutospacing="1" w:before="100" w:beforeAutospacing="1"/>
      <w:ind w:firstLine="0"/>
      <w:jc w:val="left"/>
    </w:pPr>
    <w:rPr>
      <w:rFonts w:ascii="新細明體" w:cs="新細明體" w:eastAsia="新細明體" w:hAnsi="新細明體"/>
      <w:color w:val="auto"/>
      <w:sz w:val="24"/>
      <w:szCs w:val="24"/>
    </w:rPr>
  </w:style>
  <w:style w:type="character" w:styleId="apple-tab-span" w:customStyle="1">
    <w:name w:val="apple-tab-span"/>
    <w:basedOn w:val="a0"/>
    <w:rsid w:val="00E1329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9DoioiBMlEdFup2kXj/092WYVQ==">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2024-12-22T11:56:00Z</dcterms:created>
  <dc:creator>leard</dc:creator>
</cp:coreProperties>
</file>