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00240552">
        <w:rPr>
          <w:rFonts w:ascii="標楷體" w:eastAsia="標楷體" w:hAnsi="標楷體" w:cs="標楷體" w:hint="eastAsia"/>
          <w:b/>
          <w:sz w:val="28"/>
          <w:szCs w:val="28"/>
        </w:rPr>
        <w:t>徐匯高級中學附屬</w:t>
      </w:r>
      <w:r w:rsidRPr="00EA7A47">
        <w:rPr>
          <w:rFonts w:eastAsia="標楷體"/>
          <w:b/>
          <w:sz w:val="32"/>
          <w:szCs w:val="32"/>
        </w:rPr>
        <w:t>國民中學</w:t>
      </w:r>
      <w:r w:rsidRPr="00EA7A47">
        <w:rPr>
          <w:rFonts w:eastAsia="標楷體"/>
          <w:b/>
          <w:color w:val="FF0000"/>
          <w:sz w:val="32"/>
          <w:szCs w:val="32"/>
          <w:u w:val="single"/>
        </w:rPr>
        <w:t>11</w:t>
      </w:r>
      <w:r w:rsidR="00A52A2A">
        <w:rPr>
          <w:rFonts w:eastAsia="標楷體" w:hint="eastAsia"/>
          <w:b/>
          <w:color w:val="FF0000"/>
          <w:sz w:val="32"/>
          <w:szCs w:val="32"/>
          <w:u w:val="single"/>
        </w:rPr>
        <w:t>3</w:t>
      </w:r>
      <w:r w:rsidRPr="00EA7A47">
        <w:rPr>
          <w:rFonts w:eastAsia="標楷體"/>
          <w:b/>
          <w:sz w:val="32"/>
          <w:szCs w:val="32"/>
        </w:rPr>
        <w:t>學年度</w:t>
      </w:r>
      <w:r w:rsidR="00240552">
        <w:rPr>
          <w:rFonts w:eastAsia="標楷體"/>
          <w:b/>
          <w:sz w:val="32"/>
          <w:szCs w:val="32"/>
          <w:u w:val="single"/>
        </w:rPr>
        <w:t xml:space="preserve"> </w:t>
      </w:r>
      <w:r w:rsidR="00240552">
        <w:rPr>
          <w:rFonts w:eastAsia="標楷體" w:hint="eastAsia"/>
          <w:b/>
          <w:sz w:val="32"/>
          <w:szCs w:val="32"/>
          <w:u w:val="single"/>
        </w:rPr>
        <w:t>九</w:t>
      </w:r>
      <w:r w:rsidRPr="00EA7A47">
        <w:rPr>
          <w:rFonts w:eastAsia="標楷體"/>
          <w:b/>
          <w:sz w:val="32"/>
          <w:szCs w:val="32"/>
        </w:rPr>
        <w:t>年級第</w:t>
      </w:r>
      <w:r w:rsidR="00570C52">
        <w:rPr>
          <w:rFonts w:eastAsia="標楷體" w:hint="eastAsia"/>
          <w:b/>
          <w:color w:val="FF0000"/>
          <w:sz w:val="32"/>
          <w:szCs w:val="32"/>
          <w:u w:val="single"/>
        </w:rPr>
        <w:t>2</w:t>
      </w:r>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課程計畫</w:t>
      </w:r>
      <w:r w:rsidRPr="00EA7A47">
        <w:rPr>
          <w:rFonts w:eastAsia="標楷體"/>
          <w:b/>
          <w:sz w:val="32"/>
          <w:szCs w:val="32"/>
        </w:rPr>
        <w:t xml:space="preserve">  </w:t>
      </w:r>
      <w:r w:rsidRPr="00EA7A47">
        <w:rPr>
          <w:rFonts w:eastAsia="標楷體"/>
          <w:b/>
          <w:sz w:val="32"/>
          <w:szCs w:val="32"/>
        </w:rPr>
        <w:t>設計者：</w:t>
      </w:r>
      <w:r w:rsidRPr="00EA7A47">
        <w:rPr>
          <w:rFonts w:eastAsia="標楷體"/>
          <w:b/>
          <w:sz w:val="32"/>
          <w:szCs w:val="32"/>
          <w:u w:val="single"/>
        </w:rPr>
        <w:t>＿</w:t>
      </w:r>
      <w:r w:rsidR="00240552">
        <w:rPr>
          <w:rFonts w:eastAsia="標楷體" w:hint="eastAsia"/>
          <w:b/>
          <w:sz w:val="32"/>
          <w:szCs w:val="32"/>
          <w:u w:val="single"/>
        </w:rPr>
        <w:t>江崇瑋</w:t>
      </w:r>
      <w:r w:rsidRPr="00EA7A47">
        <w:rPr>
          <w:rFonts w:eastAsia="標楷體"/>
          <w:b/>
          <w:sz w:val="32"/>
          <w:szCs w:val="32"/>
          <w:u w:val="single"/>
        </w:rPr>
        <w:t>＿＿＿＿</w:t>
      </w:r>
    </w:p>
    <w:p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240552" w:rsidRPr="00240552">
        <w:rPr>
          <w:rFonts w:ascii="標楷體" w:eastAsia="標楷體" w:hAnsi="標楷體" w:cs="標楷體" w:hint="eastAsia"/>
        </w:rPr>
        <w:t xml:space="preserve"> </w:t>
      </w:r>
      <w:r w:rsidR="00240552">
        <w:rPr>
          <w:rFonts w:ascii="標楷體" w:eastAsia="標楷體" w:hAnsi="標楷體" w:cs="標楷體" w:hint="eastAsia"/>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rsidR="00AD03CF" w:rsidRPr="00AD03CF"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rsidTr="00240552">
        <w:trPr>
          <w:trHeight w:val="527"/>
        </w:trPr>
        <w:tc>
          <w:tcPr>
            <w:tcW w:w="7371" w:type="dxa"/>
            <w:vAlign w:val="center"/>
          </w:tcPr>
          <w:p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rsidR="00AD03CF" w:rsidRDefault="00AD03CF" w:rsidP="00240552">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rsidTr="00240552">
        <w:trPr>
          <w:trHeight w:val="690"/>
        </w:trPr>
        <w:tc>
          <w:tcPr>
            <w:tcW w:w="7371" w:type="dxa"/>
            <w:vAlign w:val="center"/>
          </w:tcPr>
          <w:p w:rsidR="00AD03CF" w:rsidRDefault="00AD03CF" w:rsidP="00240552">
            <w:pPr>
              <w:pStyle w:val="aff0"/>
              <w:spacing w:line="240" w:lineRule="atLeast"/>
              <w:ind w:leftChars="0" w:left="0" w:firstLine="0"/>
              <w:rPr>
                <w:rFonts w:eastAsia="標楷體"/>
                <w:sz w:val="24"/>
                <w:szCs w:val="24"/>
              </w:rPr>
            </w:pPr>
          </w:p>
        </w:tc>
        <w:tc>
          <w:tcPr>
            <w:tcW w:w="7195" w:type="dxa"/>
            <w:vAlign w:val="center"/>
          </w:tcPr>
          <w:p w:rsidR="00AD03CF" w:rsidRPr="00AD03CF" w:rsidRDefault="00F33BBF" w:rsidP="00240552">
            <w:pPr>
              <w:pStyle w:val="aff0"/>
              <w:spacing w:line="240" w:lineRule="atLeast"/>
              <w:ind w:leftChars="0" w:left="0" w:firstLine="0"/>
              <w:rPr>
                <w:rFonts w:eastAsia="標楷體"/>
                <w:sz w:val="24"/>
                <w:szCs w:val="24"/>
              </w:rPr>
            </w:pPr>
            <w:r>
              <w:rPr>
                <w:rFonts w:eastAsia="標楷體" w:hint="eastAsia"/>
                <w:sz w:val="24"/>
                <w:szCs w:val="24"/>
              </w:rPr>
              <w:t>參酌審閱意見修正</w:t>
            </w:r>
            <w:bookmarkStart w:id="0" w:name="_GoBack"/>
            <w:bookmarkEnd w:id="0"/>
          </w:p>
        </w:tc>
      </w:tr>
    </w:tbl>
    <w:p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sidRPr="00075816">
        <w:rPr>
          <w:rFonts w:ascii="標楷體" w:hAnsi="標楷體" w:cs="標楷體"/>
          <w:color w:val="FF0000"/>
          <w:sz w:val="24"/>
          <w:szCs w:val="24"/>
        </w:rPr>
        <w:sym w:font="Wingdings" w:char="F03F"/>
      </w:r>
      <w:r w:rsidRPr="00CA5262">
        <w:rPr>
          <w:rFonts w:eastAsia="標楷體" w:hint="eastAsia"/>
          <w:b/>
          <w:color w:val="FF0000"/>
          <w:sz w:val="24"/>
          <w:szCs w:val="24"/>
        </w:rPr>
        <w:t>上述</w:t>
      </w:r>
      <w:r w:rsidRPr="00075816">
        <w:rPr>
          <w:rFonts w:eastAsia="標楷體"/>
          <w:b/>
          <w:color w:val="FF0000"/>
          <w:sz w:val="24"/>
          <w:szCs w:val="24"/>
        </w:rPr>
        <w:t>表格</w:t>
      </w:r>
      <w:r w:rsidRPr="00075816">
        <w:rPr>
          <w:rFonts w:eastAsia="標楷體" w:hint="eastAsia"/>
          <w:b/>
          <w:color w:val="FF0000"/>
          <w:sz w:val="24"/>
          <w:szCs w:val="24"/>
        </w:rPr>
        <w:t>自</w:t>
      </w:r>
      <w:r w:rsidRPr="00075816">
        <w:rPr>
          <w:rFonts w:eastAsia="標楷體"/>
          <w:b/>
          <w:color w:val="FF0000"/>
          <w:sz w:val="24"/>
          <w:szCs w:val="24"/>
        </w:rPr>
        <w:t>113</w:t>
      </w:r>
      <w:r w:rsidRPr="00075816">
        <w:rPr>
          <w:rFonts w:eastAsia="標楷體"/>
          <w:b/>
          <w:color w:val="FF0000"/>
          <w:sz w:val="24"/>
          <w:szCs w:val="24"/>
        </w:rPr>
        <w:t>學年度</w:t>
      </w:r>
      <w:r>
        <w:rPr>
          <w:rFonts w:eastAsia="標楷體" w:hint="eastAsia"/>
          <w:b/>
          <w:color w:val="FF0000"/>
          <w:sz w:val="24"/>
          <w:szCs w:val="24"/>
        </w:rPr>
        <w:t>第</w:t>
      </w:r>
      <w:r>
        <w:rPr>
          <w:rFonts w:eastAsia="標楷體" w:hint="eastAsia"/>
          <w:b/>
          <w:color w:val="FF0000"/>
          <w:sz w:val="24"/>
          <w:szCs w:val="24"/>
        </w:rPr>
        <w:t>2</w:t>
      </w:r>
      <w:r>
        <w:rPr>
          <w:rFonts w:eastAsia="標楷體" w:hint="eastAsia"/>
          <w:b/>
          <w:color w:val="FF0000"/>
          <w:sz w:val="24"/>
          <w:szCs w:val="24"/>
        </w:rPr>
        <w:t>學期</w:t>
      </w:r>
      <w:r w:rsidRPr="00075816">
        <w:rPr>
          <w:rFonts w:eastAsia="標楷體"/>
          <w:b/>
          <w:color w:val="FF0000"/>
          <w:sz w:val="24"/>
          <w:szCs w:val="24"/>
        </w:rPr>
        <w:t>起正式</w:t>
      </w:r>
      <w:r>
        <w:rPr>
          <w:rFonts w:eastAsia="標楷體" w:hint="eastAsia"/>
          <w:b/>
          <w:color w:val="FF0000"/>
          <w:sz w:val="24"/>
          <w:szCs w:val="24"/>
        </w:rPr>
        <w:t>列入課程計畫備查必要欄位</w:t>
      </w:r>
      <w:r w:rsidRPr="00075816">
        <w:rPr>
          <w:rFonts w:eastAsia="標楷體"/>
          <w:b/>
          <w:color w:val="FF0000"/>
          <w:sz w:val="24"/>
          <w:szCs w:val="24"/>
        </w:rPr>
        <w:t>。</w:t>
      </w:r>
    </w:p>
    <w:p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Pr>
          <w:rFonts w:eastAsia="標楷體"/>
          <w:b/>
          <w:color w:val="FF0000"/>
          <w:sz w:val="24"/>
          <w:szCs w:val="24"/>
        </w:rPr>
        <w:sym w:font="Wingdings" w:char="F0B6"/>
      </w:r>
      <w:r>
        <w:rPr>
          <w:rFonts w:eastAsia="標楷體" w:hint="eastAsia"/>
          <w:b/>
          <w:color w:val="FF0000"/>
          <w:sz w:val="24"/>
          <w:szCs w:val="24"/>
        </w:rPr>
        <w:t>本局</w:t>
      </w:r>
      <w:r w:rsidRPr="00370990">
        <w:rPr>
          <w:rFonts w:eastAsia="標楷體" w:hint="eastAsia"/>
          <w:b/>
          <w:color w:val="FF0000"/>
          <w:sz w:val="24"/>
          <w:szCs w:val="24"/>
        </w:rPr>
        <w:t>審閱意見</w:t>
      </w:r>
      <w:r>
        <w:rPr>
          <w:rFonts w:eastAsia="標楷體" w:hint="eastAsia"/>
          <w:b/>
          <w:color w:val="FF0000"/>
          <w:sz w:val="24"/>
          <w:szCs w:val="24"/>
        </w:rPr>
        <w:t>請至</w:t>
      </w:r>
      <w:r>
        <w:rPr>
          <w:rFonts w:ascii="標楷體" w:eastAsia="標楷體" w:hAnsi="標楷體" w:cs="標楷體" w:hint="eastAsia"/>
          <w:b/>
          <w:color w:val="FF0000"/>
          <w:sz w:val="24"/>
          <w:szCs w:val="24"/>
        </w:rPr>
        <w:t>新北市國中小課程計畫備查資源網下載</w:t>
      </w:r>
      <w:r w:rsidRPr="00BE0AE1">
        <w:rPr>
          <w:rFonts w:eastAsia="標楷體" w:hint="eastAsia"/>
          <w:b/>
          <w:color w:val="FF0000"/>
          <w:sz w:val="24"/>
          <w:szCs w:val="24"/>
        </w:rPr>
        <w:t>。</w:t>
      </w:r>
    </w:p>
    <w:p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r w:rsidRPr="00E61EF1">
        <w:rPr>
          <w:rFonts w:ascii="新細明體" w:eastAsia="新細明體" w:hAnsi="新細明體" w:hint="eastAsia"/>
          <w:b/>
          <w:color w:val="0070C0"/>
          <w:sz w:val="28"/>
          <w:szCs w:val="28"/>
        </w:rPr>
        <w:t>☉</w:t>
      </w:r>
      <w:r w:rsidRPr="00E61EF1">
        <w:rPr>
          <w:rFonts w:ascii="標楷體" w:eastAsia="標楷體" w:hAnsi="標楷體" w:cs="標楷體" w:hint="eastAsia"/>
          <w:b/>
          <w:color w:val="0070C0"/>
          <w:sz w:val="28"/>
          <w:szCs w:val="28"/>
        </w:rPr>
        <w:t>當學期課程審</w:t>
      </w:r>
      <w:r>
        <w:rPr>
          <w:rFonts w:ascii="標楷體" w:eastAsia="標楷體" w:hAnsi="標楷體" w:cs="標楷體" w:hint="eastAsia"/>
          <w:b/>
          <w:color w:val="0070C0"/>
          <w:sz w:val="28"/>
          <w:szCs w:val="28"/>
        </w:rPr>
        <w:t>查</w:t>
      </w:r>
      <w:r w:rsidRPr="00E61EF1">
        <w:rPr>
          <w:rFonts w:ascii="標楷體" w:eastAsia="標楷體" w:hAnsi="標楷體" w:cs="標楷體" w:hint="eastAsia"/>
          <w:b/>
          <w:color w:val="0070C0"/>
          <w:sz w:val="28"/>
          <w:szCs w:val="28"/>
        </w:rPr>
        <w:t>後，請將上述欄位自行新增並填入審查意見及</w:t>
      </w:r>
      <w:r w:rsidRPr="00AD03CF">
        <w:rPr>
          <w:rFonts w:ascii="標楷體" w:eastAsia="標楷體" w:hAnsi="標楷體" w:cs="標楷體" w:hint="eastAsia"/>
          <w:b/>
          <w:color w:val="0070C0"/>
          <w:sz w:val="28"/>
          <w:szCs w:val="28"/>
        </w:rPr>
        <w:t>課程內容修正回復</w:t>
      </w:r>
      <w:r w:rsidRPr="00E61EF1">
        <w:rPr>
          <w:rFonts w:ascii="標楷體" w:eastAsia="標楷體" w:hAnsi="標楷體" w:cs="標楷體" w:hint="eastAsia"/>
          <w:b/>
          <w:color w:val="0070C0"/>
          <w:sz w:val="28"/>
          <w:szCs w:val="28"/>
        </w:rPr>
        <w:t>。</w:t>
      </w:r>
    </w:p>
    <w:p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Pr="00FC1B4B">
        <w:rPr>
          <w:rFonts w:eastAsia="標楷體"/>
          <w:b/>
          <w:sz w:val="24"/>
          <w:szCs w:val="24"/>
        </w:rPr>
        <w:t xml:space="preserve"> </w:t>
      </w:r>
      <w:r w:rsidR="00240552">
        <w:rPr>
          <w:rFonts w:eastAsia="標楷體" w:hint="eastAsia"/>
          <w:b/>
          <w:sz w:val="24"/>
          <w:szCs w:val="24"/>
        </w:rPr>
        <w:t>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00240552">
        <w:rPr>
          <w:rFonts w:eastAsia="標楷體"/>
          <w:b/>
          <w:sz w:val="24"/>
          <w:szCs w:val="24"/>
        </w:rPr>
        <w:t xml:space="preserve"> </w:t>
      </w:r>
      <w:r w:rsidR="00240552">
        <w:rPr>
          <w:rFonts w:eastAsia="標楷體" w:hint="eastAsia"/>
          <w:b/>
          <w:sz w:val="24"/>
          <w:szCs w:val="24"/>
        </w:rPr>
        <w:t>18</w:t>
      </w:r>
      <w:r w:rsidRPr="00FC1B4B">
        <w:rPr>
          <w:rFonts w:eastAsia="標楷體"/>
          <w:sz w:val="24"/>
          <w:szCs w:val="24"/>
        </w:rPr>
        <w:t>)</w:t>
      </w:r>
      <w:r w:rsidRPr="00FC1B4B">
        <w:rPr>
          <w:rFonts w:eastAsia="標楷體"/>
          <w:sz w:val="24"/>
          <w:szCs w:val="24"/>
        </w:rPr>
        <w:t>週，共</w:t>
      </w:r>
      <w:r w:rsidRPr="00FC1B4B">
        <w:rPr>
          <w:rFonts w:eastAsia="標楷體"/>
          <w:sz w:val="24"/>
          <w:szCs w:val="24"/>
        </w:rPr>
        <w:t>(</w:t>
      </w:r>
      <w:r w:rsidR="00240552">
        <w:rPr>
          <w:rFonts w:eastAsia="標楷體"/>
          <w:b/>
          <w:sz w:val="24"/>
          <w:szCs w:val="24"/>
        </w:rPr>
        <w:t xml:space="preserve"> </w:t>
      </w:r>
      <w:r w:rsidR="00240552">
        <w:rPr>
          <w:rFonts w:eastAsia="標楷體" w:hint="eastAsia"/>
          <w:b/>
          <w:sz w:val="24"/>
          <w:szCs w:val="24"/>
        </w:rPr>
        <w:t>18</w:t>
      </w:r>
      <w:r w:rsidRPr="00FC1B4B">
        <w:rPr>
          <w:rFonts w:eastAsia="標楷體"/>
          <w:sz w:val="24"/>
          <w:szCs w:val="24"/>
        </w:rPr>
        <w:t>)</w:t>
      </w:r>
      <w:r w:rsidRPr="00FC1B4B">
        <w:rPr>
          <w:rFonts w:eastAsia="標楷體"/>
          <w:sz w:val="24"/>
          <w:szCs w:val="24"/>
        </w:rPr>
        <w:t>節。</w:t>
      </w:r>
    </w:p>
    <w:p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rsidTr="00240552">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240552">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rsidTr="00240552">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C1B4B" w:rsidRPr="00EC7948" w:rsidRDefault="00FC1B4B" w:rsidP="00240552">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rsidR="00FC1B4B" w:rsidRPr="00EC7948" w:rsidRDefault="00FC1B4B" w:rsidP="00240552">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FC1B4B" w:rsidRPr="00EC7948" w:rsidRDefault="00FC1B4B" w:rsidP="00240552">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FC1B4B" w:rsidRPr="00EC7948" w:rsidRDefault="00FC1B4B" w:rsidP="00240552">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FC1B4B" w:rsidRPr="00EC7948" w:rsidRDefault="00240552" w:rsidP="00240552">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B2</w:t>
            </w:r>
            <w:r w:rsidR="00FC1B4B" w:rsidRPr="00EC7948">
              <w:rPr>
                <w:rFonts w:ascii="標楷體" w:eastAsia="標楷體" w:hAnsi="標楷體" w:hint="eastAsia"/>
                <w:color w:val="auto"/>
                <w:sz w:val="24"/>
                <w:szCs w:val="24"/>
              </w:rPr>
              <w:t>科技資訊</w:t>
            </w:r>
            <w:r w:rsidR="00FC1B4B" w:rsidRPr="00EC7948">
              <w:rPr>
                <w:rFonts w:ascii="標楷體" w:eastAsia="標楷體" w:hAnsi="標楷體" w:cs="新細明體" w:hint="eastAsia"/>
                <w:color w:val="auto"/>
                <w:sz w:val="24"/>
                <w:szCs w:val="24"/>
              </w:rPr>
              <w:t>與媒體素養</w:t>
            </w:r>
          </w:p>
          <w:p w:rsidR="00FC1B4B" w:rsidRPr="00EC7948" w:rsidRDefault="00FC1B4B" w:rsidP="00240552">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lastRenderedPageBreak/>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FC1B4B" w:rsidRPr="00EC7948" w:rsidRDefault="00240552" w:rsidP="00240552">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C1</w:t>
            </w:r>
            <w:r w:rsidR="00FC1B4B" w:rsidRPr="00EC7948">
              <w:rPr>
                <w:rFonts w:ascii="標楷體" w:eastAsia="標楷體" w:hAnsi="標楷體" w:hint="eastAsia"/>
                <w:color w:val="auto"/>
                <w:sz w:val="24"/>
                <w:szCs w:val="24"/>
              </w:rPr>
              <w:t>道德實踐</w:t>
            </w:r>
            <w:r w:rsidR="00FC1B4B" w:rsidRPr="00EC7948">
              <w:rPr>
                <w:rFonts w:ascii="標楷體" w:eastAsia="標楷體" w:hAnsi="標楷體" w:cs="新細明體" w:hint="eastAsia"/>
                <w:color w:val="auto"/>
                <w:sz w:val="24"/>
                <w:szCs w:val="24"/>
              </w:rPr>
              <w:t>與公民意識</w:t>
            </w:r>
          </w:p>
          <w:p w:rsidR="00FC1B4B" w:rsidRPr="00EC7948" w:rsidRDefault="00FC1B4B" w:rsidP="00240552">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FC1B4B" w:rsidRPr="001D3382" w:rsidRDefault="00240552" w:rsidP="00240552">
            <w:pPr>
              <w:autoSpaceDE w:val="0"/>
              <w:autoSpaceDN w:val="0"/>
              <w:adjustRightInd w:val="0"/>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C3</w:t>
            </w:r>
            <w:r w:rsidR="00FC1B4B" w:rsidRPr="00EC7948">
              <w:rPr>
                <w:rFonts w:ascii="標楷體" w:eastAsia="標楷體" w:hAnsi="標楷體" w:hint="eastAsia"/>
                <w:color w:val="auto"/>
                <w:sz w:val="24"/>
                <w:szCs w:val="24"/>
              </w:rPr>
              <w:t>多元文化</w:t>
            </w:r>
            <w:r w:rsidR="00FC1B4B"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40552" w:rsidRDefault="00240552" w:rsidP="00240552">
            <w:r>
              <w:rPr>
                <w:rFonts w:ascii="標楷體" w:eastAsia="標楷體" w:hAnsi="標楷體"/>
                <w:color w:val="auto"/>
                <w:sz w:val="24"/>
                <w:szCs w:val="24"/>
                <w:shd w:val="clear" w:color="auto" w:fill="FFFFFF"/>
              </w:rPr>
              <w:lastRenderedPageBreak/>
              <w:t>社-J-B2 理解不同時空的科技與媒體發展和應用，增進媒體識讀能力，並思辨其在生活中可能帶來的衝突與影響。</w:t>
            </w:r>
          </w:p>
          <w:p w:rsidR="00240552" w:rsidRDefault="00240552" w:rsidP="00240552">
            <w:r>
              <w:rPr>
                <w:rFonts w:ascii="標楷體" w:eastAsia="標楷體" w:hAnsi="標楷體"/>
                <w:color w:val="auto"/>
                <w:sz w:val="24"/>
                <w:szCs w:val="24"/>
                <w:shd w:val="clear" w:color="auto" w:fill="FFFFFF"/>
              </w:rPr>
              <w:t>社-J-C1 培養道德思辨與實踐能力、尊重人權的態度，具備民主素養、法治觀念、環境倫理以及在地與全球意識，參與社會公益活動。</w:t>
            </w:r>
          </w:p>
          <w:p w:rsidR="00FC1B4B" w:rsidRPr="00240552" w:rsidRDefault="00240552" w:rsidP="00FC1B4B">
            <w:pPr>
              <w:pStyle w:val="Web"/>
              <w:snapToGrid w:val="0"/>
              <w:spacing w:before="0" w:beforeAutospacing="0" w:after="0" w:afterAutospacing="0" w:line="240" w:lineRule="atLeast"/>
              <w:rPr>
                <w:color w:val="FF0000"/>
              </w:rPr>
            </w:pPr>
            <w:r>
              <w:rPr>
                <w:rFonts w:ascii="標楷體" w:eastAsia="標楷體" w:hAnsi="標楷體"/>
                <w:shd w:val="clear" w:color="auto" w:fill="FFFFFF"/>
              </w:rPr>
              <w:t>社-J-C3 尊重並欣賞各族群文化的多樣性，了解文化間的相互關聯，以及臺灣與國際社會的互動關係。</w:t>
            </w:r>
          </w:p>
        </w:tc>
      </w:tr>
    </w:tbl>
    <w:p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rsidR="00440A20" w:rsidRPr="00440A20" w:rsidRDefault="00D37619" w:rsidP="00240552">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課程架構：</w:t>
      </w:r>
      <w:r w:rsidR="00240552" w:rsidRPr="00440A20">
        <w:rPr>
          <w:rFonts w:ascii="標楷體" w:eastAsia="標楷體" w:hAnsi="標楷體" w:cs="標楷體"/>
          <w:sz w:val="24"/>
          <w:szCs w:val="24"/>
        </w:rPr>
        <w:t xml:space="preserve"> </w:t>
      </w:r>
    </w:p>
    <w:tbl>
      <w:tblPr>
        <w:tblStyle w:val="aff7"/>
        <w:tblW w:w="0" w:type="auto"/>
        <w:tblLook w:val="04A0" w:firstRow="1" w:lastRow="0" w:firstColumn="1" w:lastColumn="0" w:noHBand="0" w:noVBand="1"/>
      </w:tblPr>
      <w:tblGrid>
        <w:gridCol w:w="3972"/>
      </w:tblGrid>
      <w:tr w:rsidR="00240552" w:rsidRPr="00C233BF" w:rsidTr="00240552">
        <w:tc>
          <w:tcPr>
            <w:tcW w:w="3972" w:type="dxa"/>
            <w:vAlign w:val="center"/>
          </w:tcPr>
          <w:p w:rsidR="00240552" w:rsidRPr="00C233BF" w:rsidRDefault="00240552" w:rsidP="00240552">
            <w:pPr>
              <w:jc w:val="center"/>
              <w:rPr>
                <w:rFonts w:ascii="標楷體" w:eastAsia="標楷體" w:hAnsi="標楷體"/>
                <w:sz w:val="28"/>
              </w:rPr>
            </w:pPr>
            <w:r w:rsidRPr="00C233BF">
              <w:rPr>
                <w:rFonts w:ascii="標楷體" w:eastAsia="標楷體" w:hAnsi="標楷體"/>
                <w:sz w:val="28"/>
              </w:rPr>
              <w:t>公民</w:t>
            </w:r>
            <w:r w:rsidRPr="00C233BF">
              <w:rPr>
                <w:rFonts w:ascii="標楷體" w:eastAsia="標楷體" w:hAnsi="標楷體" w:hint="eastAsia"/>
                <w:sz w:val="28"/>
              </w:rPr>
              <w:t>三下</w:t>
            </w:r>
          </w:p>
        </w:tc>
      </w:tr>
      <w:tr w:rsidR="00240552" w:rsidRPr="006150B4" w:rsidTr="00240552">
        <w:tc>
          <w:tcPr>
            <w:tcW w:w="3972" w:type="dxa"/>
          </w:tcPr>
          <w:p w:rsidR="00240552" w:rsidRPr="006150B4" w:rsidRDefault="00240552" w:rsidP="00240552">
            <w:pPr>
              <w:rPr>
                <w:rFonts w:ascii="標楷體" w:eastAsia="標楷體" w:hAnsi="標楷體"/>
                <w:sz w:val="28"/>
              </w:rPr>
            </w:pPr>
            <w:r w:rsidRPr="006150B4">
              <w:rPr>
                <w:rFonts w:ascii="標楷體" w:eastAsia="標楷體" w:hAnsi="標楷體" w:hint="eastAsia"/>
                <w:sz w:val="28"/>
              </w:rPr>
              <w:t>L1科技發展</w:t>
            </w:r>
          </w:p>
        </w:tc>
      </w:tr>
      <w:tr w:rsidR="00240552" w:rsidRPr="006150B4" w:rsidTr="00240552">
        <w:tc>
          <w:tcPr>
            <w:tcW w:w="3972" w:type="dxa"/>
          </w:tcPr>
          <w:p w:rsidR="00240552" w:rsidRPr="006150B4" w:rsidRDefault="00240552" w:rsidP="00240552">
            <w:pPr>
              <w:rPr>
                <w:rFonts w:ascii="標楷體" w:eastAsia="標楷體" w:hAnsi="標楷體"/>
                <w:sz w:val="28"/>
              </w:rPr>
            </w:pPr>
            <w:r w:rsidRPr="006150B4">
              <w:rPr>
                <w:rFonts w:ascii="標楷體" w:eastAsia="標楷體" w:hAnsi="標楷體" w:hint="eastAsia"/>
                <w:sz w:val="28"/>
              </w:rPr>
              <w:t>L2</w:t>
            </w:r>
            <w:r w:rsidRPr="007B308E">
              <w:rPr>
                <w:rFonts w:ascii="標楷體" w:eastAsia="標楷體" w:hAnsi="標楷體" w:hint="eastAsia"/>
                <w:sz w:val="28"/>
              </w:rPr>
              <w:t>全球化的影響與挑戰</w:t>
            </w:r>
          </w:p>
        </w:tc>
      </w:tr>
      <w:tr w:rsidR="00240552" w:rsidRPr="006150B4" w:rsidTr="00240552">
        <w:tc>
          <w:tcPr>
            <w:tcW w:w="3972" w:type="dxa"/>
          </w:tcPr>
          <w:p w:rsidR="00240552" w:rsidRPr="006150B4" w:rsidRDefault="00240552" w:rsidP="00240552">
            <w:pPr>
              <w:rPr>
                <w:rFonts w:ascii="標楷體" w:eastAsia="標楷體" w:hAnsi="標楷體"/>
                <w:sz w:val="28"/>
              </w:rPr>
            </w:pPr>
            <w:r w:rsidRPr="006150B4">
              <w:rPr>
                <w:rFonts w:ascii="標楷體" w:eastAsia="標楷體" w:hAnsi="標楷體" w:hint="eastAsia"/>
                <w:sz w:val="28"/>
              </w:rPr>
              <w:t>L3</w:t>
            </w:r>
            <w:r w:rsidRPr="007B308E">
              <w:rPr>
                <w:rFonts w:ascii="標楷體" w:eastAsia="標楷體" w:hAnsi="標楷體" w:hint="eastAsia"/>
                <w:sz w:val="28"/>
              </w:rPr>
              <w:t>國際參與</w:t>
            </w:r>
          </w:p>
        </w:tc>
      </w:tr>
    </w:tbl>
    <w:p w:rsidR="00200C15" w:rsidRDefault="00200C15" w:rsidP="001948DA">
      <w:pPr>
        <w:spacing w:line="0" w:lineRule="atLeast"/>
        <w:rPr>
          <w:rFonts w:ascii="標楷體" w:eastAsia="標楷體" w:hAnsi="標楷體" w:cs="標楷體"/>
          <w:sz w:val="24"/>
          <w:szCs w:val="24"/>
        </w:rPr>
      </w:pPr>
    </w:p>
    <w:p w:rsidR="00D37619" w:rsidRPr="00E8654C" w:rsidRDefault="00D37619" w:rsidP="00FC1B4B">
      <w:pPr>
        <w:pStyle w:val="aff0"/>
        <w:numPr>
          <w:ilvl w:val="0"/>
          <w:numId w:val="35"/>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rsidTr="00240552">
        <w:trPr>
          <w:jc w:val="center"/>
        </w:trPr>
        <w:tc>
          <w:tcPr>
            <w:tcW w:w="1247" w:type="dxa"/>
            <w:vMerge w:val="restart"/>
            <w:tcBorders>
              <w:top w:val="single" w:sz="8" w:space="0" w:color="000000"/>
              <w:left w:val="single" w:sz="8" w:space="0" w:color="000000"/>
              <w:right w:val="single" w:sz="8" w:space="0" w:color="000000"/>
            </w:tcBorders>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rsidTr="00240552">
        <w:trPr>
          <w:jc w:val="center"/>
        </w:trPr>
        <w:tc>
          <w:tcPr>
            <w:tcW w:w="1247" w:type="dxa"/>
            <w:vMerge/>
            <w:tcBorders>
              <w:left w:val="single" w:sz="8" w:space="0" w:color="000000"/>
              <w:bottom w:val="single" w:sz="8" w:space="0" w:color="000000"/>
              <w:right w:val="single" w:sz="8" w:space="0" w:color="000000"/>
            </w:tcBorders>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40552" w:rsidRPr="00500692" w:rsidTr="00240552">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第一週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2/10~2/14</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社1b-Ⅳ-1 應用社會領域內容知識解析生活經驗或社會現象。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社2a-Ⅳ-1 敏銳察覺人與環境的互動關係及其淵源。</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社2c-Ⅳ-2 珍視重要的公民</w:t>
            </w:r>
            <w:r w:rsidRPr="00CC5EC3">
              <w:rPr>
                <w:rFonts w:ascii="標楷體" w:eastAsia="標楷體" w:hAnsi="標楷體" w:cs="標楷體" w:hint="eastAsia"/>
                <w:bCs/>
                <w:snapToGrid w:val="0"/>
                <w:color w:val="auto"/>
                <w:sz w:val="22"/>
                <w:szCs w:val="22"/>
              </w:rPr>
              <w:lastRenderedPageBreak/>
              <w:t>價值並願意付諸行動。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社3b-Ⅳ-3 使用文字、照片、圖表、數據、地圖、年表、言語等多種方式，呈現並解釋探究結果。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lastRenderedPageBreak/>
              <w:t>公</w:t>
            </w:r>
            <w:r w:rsidRPr="00CC5EC3">
              <w:rPr>
                <w:rFonts w:eastAsia="標楷體" w:hint="eastAsia"/>
                <w:bCs/>
                <w:snapToGrid w:val="0"/>
                <w:color w:val="auto"/>
                <w:sz w:val="22"/>
                <w:szCs w:val="22"/>
              </w:rPr>
              <w:t>De-</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科技發展如何改變我們的日常生活？</w:t>
            </w:r>
          </w:p>
          <w:p w:rsidR="00240552" w:rsidRPr="00CC5EC3" w:rsidRDefault="00240552" w:rsidP="00240552">
            <w:pPr>
              <w:spacing w:line="260" w:lineRule="exact"/>
              <w:jc w:val="left"/>
              <w:rPr>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De-</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科技發展對中學生參與公共事務有什麼影響？</w:t>
            </w:r>
            <w:r w:rsidRPr="00CC5EC3">
              <w:rPr>
                <w:rFonts w:eastAsia="標楷體" w:hint="eastAsia"/>
                <w:snapToGrid w:val="0"/>
                <w:color w:val="auto"/>
                <w:sz w:val="22"/>
                <w:szCs w:val="22"/>
              </w:rPr>
              <w:t xml:space="preserve"> </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第一章科技發展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1.說明科技如何改變人類在食衣住行各方便的生活。</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2.說明科技如何改變學生的教育學習。</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3.說明使用科技參與公共事務，發揮對社會的影響力。</w:t>
            </w:r>
          </w:p>
          <w:p w:rsidR="00240552" w:rsidRPr="00CC5EC3" w:rsidRDefault="00240552" w:rsidP="00240552">
            <w:pPr>
              <w:spacing w:line="260" w:lineRule="exact"/>
              <w:jc w:val="left"/>
              <w:rPr>
                <w:bCs/>
                <w:dstrike/>
                <w:snapToGrid w:val="0"/>
                <w:sz w:val="22"/>
                <w:szCs w:val="22"/>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240552" w:rsidRDefault="00240552" w:rsidP="00240552">
            <w:pPr>
              <w:spacing w:line="260" w:lineRule="exact"/>
              <w:jc w:val="left"/>
              <w:rPr>
                <w:b/>
                <w:sz w:val="22"/>
                <w:szCs w:val="22"/>
              </w:rPr>
            </w:pPr>
            <w:r w:rsidRPr="00240552">
              <w:rPr>
                <w:rFonts w:hint="eastAsia"/>
                <w:b/>
                <w:sz w:val="22"/>
                <w:szCs w:val="22"/>
              </w:rPr>
              <w:t>教學資源</w:t>
            </w:r>
          </w:p>
          <w:p w:rsidR="00240552" w:rsidRPr="00CC5EC3" w:rsidRDefault="00240552" w:rsidP="00240552">
            <w:pPr>
              <w:spacing w:line="260" w:lineRule="exact"/>
              <w:jc w:val="left"/>
              <w:rPr>
                <w:sz w:val="22"/>
                <w:szCs w:val="22"/>
              </w:rPr>
            </w:pPr>
            <w:r w:rsidRPr="00240552">
              <w:rPr>
                <w:rFonts w:hint="eastAsia"/>
                <w:sz w:val="22"/>
                <w:szCs w:val="22"/>
              </w:rPr>
              <w:t>1.</w:t>
            </w:r>
            <w:r w:rsidRPr="00240552">
              <w:rPr>
                <w:rFonts w:hint="eastAsia"/>
                <w:sz w:val="22"/>
                <w:szCs w:val="22"/>
              </w:rPr>
              <w:t>介紹兒少發聲平台</w:t>
            </w:r>
          </w:p>
          <w:p w:rsidR="00240552" w:rsidRPr="00240552" w:rsidRDefault="00240552" w:rsidP="00240552">
            <w:pPr>
              <w:spacing w:line="260" w:lineRule="exact"/>
              <w:jc w:val="left"/>
              <w:rPr>
                <w:b/>
                <w:sz w:val="22"/>
                <w:szCs w:val="22"/>
              </w:rPr>
            </w:pPr>
            <w:r w:rsidRPr="00240552">
              <w:rPr>
                <w:rFonts w:hint="eastAsia"/>
                <w:b/>
                <w:sz w:val="22"/>
                <w:szCs w:val="22"/>
              </w:rPr>
              <w:t>學習策略</w:t>
            </w:r>
          </w:p>
          <w:p w:rsidR="00240552" w:rsidRPr="00240552" w:rsidRDefault="00240552" w:rsidP="00240552">
            <w:pPr>
              <w:spacing w:line="260" w:lineRule="exact"/>
              <w:ind w:firstLine="0"/>
              <w:jc w:val="left"/>
              <w:rPr>
                <w:sz w:val="22"/>
                <w:szCs w:val="22"/>
              </w:rPr>
            </w:pPr>
            <w:r>
              <w:rPr>
                <w:rFonts w:hint="eastAsia"/>
                <w:sz w:val="22"/>
                <w:szCs w:val="22"/>
              </w:rPr>
              <w:t>1.</w:t>
            </w:r>
            <w:r w:rsidRPr="00240552">
              <w:rPr>
                <w:rFonts w:hint="eastAsia"/>
                <w:sz w:val="22"/>
                <w:szCs w:val="22"/>
              </w:rPr>
              <w:t>教導學生查詢資料，判斷資料之基礎能力</w:t>
            </w:r>
          </w:p>
          <w:p w:rsidR="00240552" w:rsidRPr="00240552" w:rsidRDefault="00240552" w:rsidP="00240552">
            <w:pPr>
              <w:spacing w:line="260" w:lineRule="exact"/>
              <w:ind w:firstLine="0"/>
              <w:jc w:val="left"/>
              <w:rPr>
                <w:rFonts w:hint="eastAsia"/>
                <w:sz w:val="22"/>
                <w:szCs w:val="22"/>
              </w:rPr>
            </w:pPr>
            <w:r>
              <w:rPr>
                <w:rFonts w:hint="eastAsia"/>
                <w:sz w:val="22"/>
                <w:szCs w:val="22"/>
              </w:rPr>
              <w:t>2.</w:t>
            </w:r>
            <w:r w:rsidRPr="00240552">
              <w:rPr>
                <w:rFonts w:hint="eastAsia"/>
                <w:sz w:val="22"/>
                <w:szCs w:val="22"/>
              </w:rPr>
              <w:t>利用網路資源使學生看到問題更多面向，整理並分析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【人權教育】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人J7 探討違反人權的事件對個人、社區/部落、社會的影響，並提出改善策略或行動方案。</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color w:val="auto"/>
                <w:sz w:val="22"/>
                <w:szCs w:val="22"/>
              </w:rPr>
              <w:t>人J11 運用資訊網絡了解</w:t>
            </w:r>
            <w:r w:rsidRPr="00CC5EC3">
              <w:rPr>
                <w:rFonts w:ascii="標楷體" w:eastAsia="標楷體" w:hAnsi="標楷體" w:cs="DFKaiShu-SB-Estd-BF" w:hint="eastAsia"/>
                <w:color w:val="auto"/>
                <w:sz w:val="22"/>
                <w:szCs w:val="22"/>
              </w:rPr>
              <w:lastRenderedPageBreak/>
              <w:t>人權相關組織與活動。</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240552" w:rsidRPr="008C4AD5" w:rsidRDefault="00240552" w:rsidP="00240552">
            <w:pPr>
              <w:pStyle w:val="aff0"/>
              <w:numPr>
                <w:ilvl w:val="1"/>
                <w:numId w:val="40"/>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sidRPr="008C4AD5">
              <w:rPr>
                <w:rFonts w:ascii="標楷體" w:eastAsia="標楷體" w:hAnsi="標楷體" w:cs="標楷體" w:hint="eastAsia"/>
                <w:sz w:val="24"/>
                <w:szCs w:val="24"/>
              </w:rPr>
              <w:t>協同科目：</w:t>
            </w:r>
          </w:p>
          <w:p w:rsidR="00240552" w:rsidRPr="00500692" w:rsidRDefault="00240552" w:rsidP="00240552">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240552" w:rsidRPr="008C4AD5" w:rsidRDefault="00240552" w:rsidP="00240552">
            <w:pPr>
              <w:pStyle w:val="aff0"/>
              <w:numPr>
                <w:ilvl w:val="1"/>
                <w:numId w:val="40"/>
              </w:numPr>
              <w:tabs>
                <w:tab w:val="left" w:pos="281"/>
              </w:tabs>
              <w:adjustRightInd w:val="0"/>
              <w:snapToGrid w:val="0"/>
              <w:spacing w:line="0" w:lineRule="atLeast"/>
              <w:ind w:leftChars="0" w:left="58" w:firstLine="0"/>
              <w:jc w:val="left"/>
              <w:rPr>
                <w:rFonts w:ascii="標楷體" w:eastAsia="標楷體" w:hAnsi="標楷體" w:cs="標楷體"/>
                <w:sz w:val="24"/>
                <w:szCs w:val="24"/>
              </w:rPr>
            </w:pPr>
            <w:r w:rsidRPr="00500692">
              <w:rPr>
                <w:rFonts w:ascii="標楷體" w:eastAsia="標楷體" w:hAnsi="標楷體" w:cs="標楷體" w:hint="eastAsia"/>
                <w:sz w:val="24"/>
                <w:szCs w:val="24"/>
              </w:rPr>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第二週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2/17~2/21</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社1b-Ⅳ-1 應用社會領域內容知識解析生活經驗或社會現象。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社2a-Ⅳ-1 敏銳察覺人與環境的互動關係及其淵源。</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社2c-Ⅳ-2 珍視重要的公民價值並願意付諸行動。</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社3b-Ⅳ-3 使用文字、照片、圖表、數據、地圖、年表、言語等多種方式，呈現並解釋探究結果。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De-</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科技發展如何改變我們的日常生活？</w:t>
            </w:r>
          </w:p>
          <w:p w:rsidR="00240552" w:rsidRPr="00CC5EC3" w:rsidRDefault="00240552" w:rsidP="00240552">
            <w:pPr>
              <w:spacing w:line="260" w:lineRule="exact"/>
              <w:jc w:val="left"/>
              <w:rPr>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Bj-</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-4</w:t>
            </w:r>
            <w:r w:rsidRPr="00CC5EC3">
              <w:rPr>
                <w:rFonts w:eastAsia="標楷體" w:hint="eastAsia"/>
                <w:bCs/>
                <w:snapToGrid w:val="0"/>
                <w:color w:val="auto"/>
                <w:sz w:val="22"/>
                <w:szCs w:val="22"/>
              </w:rPr>
              <w:t>智慧財產權為什麼需要保障？日常生活中，如何合理使用他人的著作？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第一章科技發展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1.說明科技帶來的資訊風險，說明政府、企業及使用者應如何降低使用風險。</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(1)政府可制定相關法律，例如：個人資料保護法、刑法增列防害秘密及性隱私罪等。</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(2)企業善盡社會責任，強化資安服務。</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(3)使用者注意資訊安全、強化媒體識讀能力及注意網路禮節等。</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2.說明什麼是智慧財產權。</w:t>
            </w:r>
          </w:p>
          <w:p w:rsidR="00240552" w:rsidRPr="00CC5EC3" w:rsidRDefault="00240552" w:rsidP="00240552">
            <w:pPr>
              <w:spacing w:line="260" w:lineRule="exact"/>
              <w:jc w:val="left"/>
              <w:rPr>
                <w:bCs/>
                <w:dstrike/>
                <w:snapToGrid w:val="0"/>
                <w:sz w:val="22"/>
                <w:szCs w:val="22"/>
              </w:rPr>
            </w:pPr>
            <w:r w:rsidRPr="00CC5EC3">
              <w:rPr>
                <w:rFonts w:ascii="標楷體" w:eastAsia="標楷體" w:hAnsi="標楷體" w:cs="標楷體" w:hint="eastAsia"/>
                <w:bCs/>
                <w:snapToGrid w:val="0"/>
                <w:color w:val="auto"/>
                <w:sz w:val="22"/>
                <w:szCs w:val="22"/>
              </w:rPr>
              <w:t>3.說明保障智慧財產權的法律：著作權法、專利法、商標法的規定。</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 xml:space="preserve">1.介紹有關個資的相關新聞案件 </w:t>
            </w:r>
          </w:p>
          <w:p w:rsidR="00240552" w:rsidRPr="00240552" w:rsidRDefault="00240552" w:rsidP="00240552">
            <w:pPr>
              <w:spacing w:line="260" w:lineRule="exact"/>
              <w:jc w:val="left"/>
              <w:rPr>
                <w:b/>
                <w:sz w:val="22"/>
                <w:szCs w:val="22"/>
              </w:rPr>
            </w:pPr>
            <w:r w:rsidRPr="00240552">
              <w:rPr>
                <w:rFonts w:hint="eastAsia"/>
                <w:b/>
                <w:sz w:val="22"/>
                <w:szCs w:val="22"/>
              </w:rPr>
              <w:t>學習策略</w:t>
            </w:r>
          </w:p>
          <w:p w:rsidR="00240552" w:rsidRPr="00240552" w:rsidRDefault="00240552" w:rsidP="00240552">
            <w:pPr>
              <w:spacing w:line="260" w:lineRule="exact"/>
              <w:ind w:firstLine="0"/>
              <w:jc w:val="left"/>
              <w:rPr>
                <w:sz w:val="22"/>
                <w:szCs w:val="22"/>
              </w:rPr>
            </w:pPr>
            <w:r>
              <w:rPr>
                <w:rFonts w:hint="eastAsia"/>
                <w:sz w:val="22"/>
                <w:szCs w:val="22"/>
              </w:rPr>
              <w:t>1.</w:t>
            </w:r>
            <w:r w:rsidRPr="00240552">
              <w:rPr>
                <w:rFonts w:hint="eastAsia"/>
                <w:sz w:val="22"/>
                <w:szCs w:val="22"/>
              </w:rPr>
              <w:t>教導學生查詢資料，判斷資料之基礎能力</w:t>
            </w:r>
          </w:p>
          <w:p w:rsidR="00240552" w:rsidRPr="00CC5EC3" w:rsidRDefault="00240552" w:rsidP="00240552">
            <w:pPr>
              <w:spacing w:line="260" w:lineRule="exact"/>
              <w:jc w:val="left"/>
              <w:rPr>
                <w:rFonts w:hint="eastAsia"/>
                <w:sz w:val="22"/>
                <w:szCs w:val="22"/>
              </w:rPr>
            </w:pPr>
            <w:r>
              <w:rPr>
                <w:rFonts w:hint="eastAsia"/>
                <w:sz w:val="22"/>
                <w:szCs w:val="22"/>
              </w:rPr>
              <w:t>2.</w:t>
            </w:r>
            <w:r w:rsidRPr="00240552">
              <w:rPr>
                <w:rFonts w:hint="eastAsia"/>
                <w:sz w:val="22"/>
                <w:szCs w:val="22"/>
              </w:rPr>
              <w:t>利用網路資源使學生看到問題更多面向，整理並分析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2.課堂問答</w:t>
            </w:r>
          </w:p>
          <w:p w:rsidR="00240552" w:rsidRPr="00CC5EC3" w:rsidRDefault="00240552" w:rsidP="00240552">
            <w:pPr>
              <w:spacing w:line="260" w:lineRule="exact"/>
              <w:jc w:val="left"/>
              <w:rPr>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【人權教育】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人J7 探討違反人權的事件對個人、社區/部落、社會的影響，並提出改善策略或行動方案。</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【法治教育】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color w:val="auto"/>
                <w:sz w:val="22"/>
                <w:szCs w:val="22"/>
              </w:rPr>
              <w:t>法J3 認識法律之意義與制定。</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240552" w:rsidRPr="008C4AD5" w:rsidRDefault="00240552" w:rsidP="00240552">
            <w:pPr>
              <w:pStyle w:val="aff0"/>
              <w:numPr>
                <w:ilvl w:val="0"/>
                <w:numId w:val="42"/>
              </w:numPr>
              <w:tabs>
                <w:tab w:val="left" w:pos="281"/>
              </w:tabs>
              <w:adjustRightInd w:val="0"/>
              <w:snapToGrid w:val="0"/>
              <w:spacing w:line="0" w:lineRule="atLeast"/>
              <w:ind w:leftChars="0" w:left="71" w:hanging="14"/>
              <w:jc w:val="left"/>
              <w:rPr>
                <w:rFonts w:ascii="標楷體" w:eastAsia="標楷體" w:hAnsi="標楷體" w:cs="標楷體"/>
                <w:sz w:val="24"/>
                <w:szCs w:val="24"/>
              </w:rPr>
            </w:pPr>
            <w:r w:rsidRPr="008C4AD5">
              <w:rPr>
                <w:rFonts w:ascii="標楷體" w:eastAsia="標楷體" w:hAnsi="標楷體" w:cs="標楷體" w:hint="eastAsia"/>
                <w:sz w:val="24"/>
                <w:szCs w:val="24"/>
              </w:rPr>
              <w:t>協同科目：</w:t>
            </w:r>
          </w:p>
          <w:p w:rsidR="00240552" w:rsidRPr="00500692" w:rsidRDefault="00240552" w:rsidP="00240552">
            <w:pPr>
              <w:adjustRightInd w:val="0"/>
              <w:snapToGrid w:val="0"/>
              <w:spacing w:line="0" w:lineRule="atLeast"/>
              <w:ind w:left="71" w:hanging="14"/>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240552" w:rsidRPr="008C4AD5" w:rsidRDefault="00240552" w:rsidP="00240552">
            <w:pPr>
              <w:pStyle w:val="aff0"/>
              <w:numPr>
                <w:ilvl w:val="0"/>
                <w:numId w:val="42"/>
              </w:numPr>
              <w:tabs>
                <w:tab w:val="left" w:pos="281"/>
              </w:tabs>
              <w:adjustRightInd w:val="0"/>
              <w:snapToGrid w:val="0"/>
              <w:spacing w:line="0" w:lineRule="atLeast"/>
              <w:ind w:leftChars="0" w:left="71" w:hanging="14"/>
              <w:jc w:val="left"/>
              <w:rPr>
                <w:rFonts w:ascii="標楷體" w:eastAsia="標楷體" w:hAnsi="標楷體" w:cs="標楷體"/>
                <w:sz w:val="24"/>
                <w:szCs w:val="24"/>
              </w:rPr>
            </w:pPr>
            <w:r w:rsidRPr="00500692">
              <w:rPr>
                <w:rFonts w:ascii="標楷體" w:eastAsia="標楷體" w:hAnsi="標楷體" w:cs="標楷體" w:hint="eastAsia"/>
                <w:sz w:val="24"/>
                <w:szCs w:val="24"/>
              </w:rPr>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240552" w:rsidRPr="00500692" w:rsidRDefault="00240552" w:rsidP="00240552">
            <w:pPr>
              <w:adjustRightInd w:val="0"/>
              <w:snapToGrid w:val="0"/>
              <w:spacing w:line="0" w:lineRule="atLeast"/>
              <w:ind w:left="71" w:hanging="14"/>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第三週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2/24~2/28</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社1a-Ⅳ-1 發覺生活經驗或社會現象與社會領域內容知識的關係。</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從歷史或社會事件中，省思自身或所屬群體的文化淵源、處境及自主性。</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社3b-Ⅳ-3 使用文字、照片、圖表、數據、地圖、年表、言語等多種方式，呈現並解釋探究結果。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Bj-</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-4</w:t>
            </w:r>
            <w:r w:rsidRPr="00CC5EC3">
              <w:rPr>
                <w:rFonts w:eastAsia="標楷體" w:hint="eastAsia"/>
                <w:bCs/>
                <w:snapToGrid w:val="0"/>
                <w:color w:val="auto"/>
                <w:sz w:val="22"/>
                <w:szCs w:val="22"/>
              </w:rPr>
              <w:t>智慧財產權為什麼需要保障？日常生活中，如何合理使用他人的著作？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第一章科技發展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說明智慧財產權在我國著作權法的相關規範。</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(1)保障有一定期限，著作人死後50年，民眾即可自由應用。</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(2)允許合理使用。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1.介紹有關智財權的相關新聞案件</w:t>
            </w:r>
          </w:p>
          <w:p w:rsidR="00240552" w:rsidRPr="00240552" w:rsidRDefault="00240552" w:rsidP="00240552">
            <w:pPr>
              <w:spacing w:line="260" w:lineRule="exact"/>
              <w:jc w:val="left"/>
              <w:rPr>
                <w:b/>
                <w:sz w:val="22"/>
                <w:szCs w:val="22"/>
              </w:rPr>
            </w:pPr>
            <w:r w:rsidRPr="00240552">
              <w:rPr>
                <w:rFonts w:hint="eastAsia"/>
                <w:b/>
                <w:sz w:val="22"/>
                <w:szCs w:val="22"/>
              </w:rPr>
              <w:t>學習策略</w:t>
            </w:r>
          </w:p>
          <w:p w:rsidR="00240552" w:rsidRPr="00240552" w:rsidRDefault="00240552" w:rsidP="00240552">
            <w:pPr>
              <w:spacing w:line="260" w:lineRule="exact"/>
              <w:ind w:firstLine="0"/>
              <w:jc w:val="left"/>
              <w:rPr>
                <w:sz w:val="22"/>
                <w:szCs w:val="22"/>
              </w:rPr>
            </w:pPr>
            <w:r>
              <w:rPr>
                <w:rFonts w:hint="eastAsia"/>
                <w:sz w:val="22"/>
                <w:szCs w:val="22"/>
              </w:rPr>
              <w:t>1.</w:t>
            </w:r>
            <w:r w:rsidRPr="00240552">
              <w:rPr>
                <w:rFonts w:hint="eastAsia"/>
                <w:sz w:val="22"/>
                <w:szCs w:val="22"/>
              </w:rPr>
              <w:t>教導學生查詢資料，判斷資料之基礎能力</w:t>
            </w:r>
          </w:p>
          <w:p w:rsidR="00240552" w:rsidRDefault="00240552" w:rsidP="00240552">
            <w:pPr>
              <w:spacing w:line="260" w:lineRule="exact"/>
              <w:jc w:val="left"/>
              <w:rPr>
                <w:sz w:val="22"/>
                <w:szCs w:val="22"/>
              </w:rPr>
            </w:pPr>
            <w:r>
              <w:rPr>
                <w:rFonts w:hint="eastAsia"/>
                <w:sz w:val="22"/>
                <w:szCs w:val="22"/>
              </w:rPr>
              <w:t>2.</w:t>
            </w:r>
            <w:r w:rsidRPr="00240552">
              <w:rPr>
                <w:rFonts w:hint="eastAsia"/>
                <w:sz w:val="22"/>
                <w:szCs w:val="22"/>
              </w:rPr>
              <w:t>利用網路資源使學生看到問題更多面向，整理並分析</w:t>
            </w:r>
          </w:p>
          <w:p w:rsidR="00240552" w:rsidRPr="00CC5EC3" w:rsidRDefault="00240552" w:rsidP="00240552">
            <w:pPr>
              <w:spacing w:line="260" w:lineRule="exact"/>
              <w:jc w:val="left"/>
              <w:rPr>
                <w:rFonts w:hint="eastAsia"/>
                <w:sz w:val="22"/>
                <w:szCs w:val="22"/>
              </w:rPr>
            </w:pPr>
            <w:r>
              <w:rPr>
                <w:rFonts w:hint="eastAsia"/>
                <w:sz w:val="22"/>
                <w:szCs w:val="22"/>
              </w:rPr>
              <w:t>3.</w:t>
            </w:r>
            <w:r>
              <w:rPr>
                <w:rFonts w:hint="eastAsia"/>
                <w:sz w:val="22"/>
                <w:szCs w:val="22"/>
              </w:rPr>
              <w:t>針對三堂課程提出一個與課程主題相扣之報告。</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2.課堂問答</w:t>
            </w:r>
          </w:p>
          <w:p w:rsidR="00240552" w:rsidRPr="00CC5EC3" w:rsidRDefault="00240552" w:rsidP="00240552">
            <w:pPr>
              <w:spacing w:line="260" w:lineRule="exact"/>
              <w:jc w:val="left"/>
              <w:rPr>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【人權教育】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人J7 探討違反人權的事件對個人、社區/部落、社會的影響，並提出改善策略或行動方案。</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【法治教育】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color w:val="auto"/>
                <w:sz w:val="22"/>
                <w:szCs w:val="22"/>
              </w:rPr>
              <w:t>法J3 認識法律之意義與制定。</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240552" w:rsidRPr="008C4AD5" w:rsidRDefault="00240552" w:rsidP="00240552">
            <w:pPr>
              <w:pStyle w:val="aff0"/>
              <w:numPr>
                <w:ilvl w:val="0"/>
                <w:numId w:val="41"/>
              </w:numPr>
              <w:tabs>
                <w:tab w:val="left" w:pos="281"/>
              </w:tabs>
              <w:adjustRightInd w:val="0"/>
              <w:snapToGrid w:val="0"/>
              <w:spacing w:line="0" w:lineRule="atLeast"/>
              <w:ind w:leftChars="0" w:left="71" w:firstLine="0"/>
              <w:jc w:val="left"/>
              <w:rPr>
                <w:rFonts w:ascii="標楷體" w:eastAsia="標楷體" w:hAnsi="標楷體" w:cs="標楷體"/>
                <w:sz w:val="24"/>
                <w:szCs w:val="24"/>
              </w:rPr>
            </w:pPr>
            <w:r w:rsidRPr="008C4AD5">
              <w:rPr>
                <w:rFonts w:ascii="標楷體" w:eastAsia="標楷體" w:hAnsi="標楷體" w:cs="標楷體" w:hint="eastAsia"/>
                <w:sz w:val="24"/>
                <w:szCs w:val="24"/>
              </w:rPr>
              <w:t>協同科目：</w:t>
            </w:r>
          </w:p>
          <w:p w:rsidR="00240552" w:rsidRPr="00500692" w:rsidRDefault="00240552" w:rsidP="00240552">
            <w:pPr>
              <w:adjustRightInd w:val="0"/>
              <w:snapToGrid w:val="0"/>
              <w:spacing w:line="0" w:lineRule="atLeast"/>
              <w:ind w:left="71" w:firstLine="0"/>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240552" w:rsidRPr="008C4AD5" w:rsidRDefault="00240552" w:rsidP="00240552">
            <w:pPr>
              <w:pStyle w:val="aff0"/>
              <w:numPr>
                <w:ilvl w:val="0"/>
                <w:numId w:val="41"/>
              </w:numPr>
              <w:tabs>
                <w:tab w:val="left" w:pos="281"/>
              </w:tabs>
              <w:adjustRightInd w:val="0"/>
              <w:snapToGrid w:val="0"/>
              <w:spacing w:line="0" w:lineRule="atLeast"/>
              <w:ind w:leftChars="0" w:left="71" w:firstLine="0"/>
              <w:jc w:val="left"/>
              <w:rPr>
                <w:rFonts w:ascii="標楷體" w:eastAsia="標楷體" w:hAnsi="標楷體" w:cs="標楷體"/>
                <w:sz w:val="24"/>
                <w:szCs w:val="24"/>
              </w:rPr>
            </w:pPr>
            <w:r w:rsidRPr="00500692">
              <w:rPr>
                <w:rFonts w:ascii="標楷體" w:eastAsia="標楷體" w:hAnsi="標楷體" w:cs="標楷體" w:hint="eastAsia"/>
                <w:sz w:val="24"/>
                <w:szCs w:val="24"/>
              </w:rPr>
              <w:t>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240552" w:rsidRPr="00500692" w:rsidRDefault="00240552" w:rsidP="00240552">
            <w:pPr>
              <w:adjustRightInd w:val="0"/>
              <w:snapToGrid w:val="0"/>
              <w:spacing w:line="0" w:lineRule="atLeast"/>
              <w:ind w:left="71" w:firstLine="0"/>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第四週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3/3~3/7</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社1b-Ⅳ-1 應用社會領域內容知識解析生活經驗或社會現象。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社2a-Ⅳ-3 關心不同的社會文化及其發展，並展現開闊的世界觀。</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社2b-Ⅳ-2 尊重不同群體文</w:t>
            </w:r>
            <w:r w:rsidRPr="00CC5EC3">
              <w:rPr>
                <w:rFonts w:ascii="標楷體" w:eastAsia="標楷體" w:hAnsi="標楷體" w:cs="標楷體" w:hint="eastAsia"/>
                <w:bCs/>
                <w:snapToGrid w:val="0"/>
                <w:color w:val="auto"/>
                <w:sz w:val="22"/>
                <w:szCs w:val="22"/>
              </w:rPr>
              <w:lastRenderedPageBreak/>
              <w:t>化的差異性，並欣賞其文化之美。</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社3a-Ⅳ-1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lastRenderedPageBreak/>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可以用哪些現象或議題來理解「全球化過程」？</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全球化帶來哪些影響？人們有哪些回應與評價？</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第二章全球化的影響與挑戰</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1.以生活中的實際例子說明全球化的意義，以及造成全球化的原因是由於科技快速發展，而使各地活動轉向全球性發展。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2.經濟全球化，以國際貿易、國際分工及資金流動等方，在不同國家或地區自由進行的各類經濟活動。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3.政治全球化，指政治活動跨越國家的全球現象。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4.文化全球化，指世界各地文化向其他地區傳播、交流、影響的現象。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5.全球化的面向並非各自獨立存在，而是交互影響。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1.以圖3-2-1說明全球化示意圖。</w:t>
            </w:r>
          </w:p>
          <w:p w:rsidR="00240552" w:rsidRDefault="00240552" w:rsidP="00240552">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2.以圖3-2-5我國加入世界貿易組織的影響，說明全球化並非各自獨立殂在，而是交互影響。</w:t>
            </w:r>
          </w:p>
          <w:p w:rsidR="00240552" w:rsidRPr="00240552" w:rsidRDefault="00240552" w:rsidP="00240552">
            <w:pPr>
              <w:spacing w:line="260" w:lineRule="exact"/>
              <w:jc w:val="left"/>
              <w:rPr>
                <w:b/>
                <w:sz w:val="22"/>
                <w:szCs w:val="22"/>
              </w:rPr>
            </w:pPr>
            <w:r w:rsidRPr="00240552">
              <w:rPr>
                <w:rFonts w:hint="eastAsia"/>
                <w:b/>
                <w:sz w:val="22"/>
                <w:szCs w:val="22"/>
              </w:rPr>
              <w:t>學習策略</w:t>
            </w:r>
          </w:p>
          <w:p w:rsidR="00240552" w:rsidRPr="00CC5EC3" w:rsidRDefault="00240552" w:rsidP="00240552">
            <w:pPr>
              <w:spacing w:line="260" w:lineRule="exact"/>
              <w:jc w:val="left"/>
              <w:rPr>
                <w:rFonts w:hint="eastAsia"/>
                <w:sz w:val="22"/>
                <w:szCs w:val="22"/>
              </w:rPr>
            </w:pPr>
            <w:r>
              <w:rPr>
                <w:rFonts w:hint="eastAsia"/>
                <w:sz w:val="22"/>
                <w:szCs w:val="22"/>
              </w:rPr>
              <w:t>1.</w:t>
            </w:r>
            <w:r>
              <w:rPr>
                <w:rFonts w:hint="eastAsia"/>
                <w:sz w:val="22"/>
                <w:szCs w:val="22"/>
              </w:rPr>
              <w:t>從經濟面、環境面與學生介紹並整理相關議</w:t>
            </w:r>
            <w:r>
              <w:rPr>
                <w:rFonts w:hint="eastAsia"/>
                <w:sz w:val="22"/>
                <w:szCs w:val="22"/>
              </w:rPr>
              <w:lastRenderedPageBreak/>
              <w:t>題，重點整理，筆記方式列出增加學生記憶</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1.資料蒐集與整理</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國J1 理解國家發展和全球之關連性。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國J3 了解我國與全球議題之關連性。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國J5 檢視個人在全球競爭與合作中可以扮演的角色。</w:t>
            </w:r>
          </w:p>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【環境教育】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lastRenderedPageBreak/>
              <w:t>環J7 透過「碳循環」，了解化石燃料與溫室氣體、全球暖化、及氣候變遷的關係。</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第五週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3/10~3/14</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社1b-Ⅳ-1 應用社會領域內容知識解析生活經驗或社會現象。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社2a-Ⅳ-3 關心不同的社會文化及其發展，並展現開闊的世界觀。</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社2b-Ⅳ-2 尊重不同群體文化的差異性，並欣賞其文化之美。</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社3a-Ⅳ-1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可以用哪些現象或議題來理解「全球化過程」？</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全球化帶來哪些影響？人們有哪些回應和評價？</w:t>
            </w:r>
          </w:p>
          <w:p w:rsidR="00240552" w:rsidRPr="00CC5EC3" w:rsidRDefault="00240552" w:rsidP="00240552">
            <w:pPr>
              <w:spacing w:line="260" w:lineRule="exact"/>
              <w:jc w:val="left"/>
              <w:rPr>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Da-</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日常生活中，個人或群體可能面臨哪些不公平處境？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第二章全球化的影響與挑戰</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1.說明全球化帶來的弊端，以貧富不均、難民和移民及文化三個議題進行討論。</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2.貧富不均議題</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(1)財富分配不均，多由已開發國家與少數人享有。</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(2)已開發國家主導價值較高能獲取大部分利潤的工作，而開發國家中大為工時長、薪水低等血汗工廠的工作，逐漸拉大貧富差距。</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3.難民和移民議題</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(1)難民為因種族、宗教或政治立場遭迫害、戰爭或暴力而被迫離開自己國家的人。</w:t>
            </w:r>
          </w:p>
          <w:p w:rsidR="00240552" w:rsidRPr="00CC5EC3" w:rsidRDefault="00240552" w:rsidP="00240552">
            <w:pPr>
              <w:spacing w:line="260" w:lineRule="exact"/>
              <w:jc w:val="left"/>
              <w:rPr>
                <w:sz w:val="22"/>
                <w:szCs w:val="22"/>
                <w:lang w:eastAsia="zh-HK"/>
              </w:rPr>
            </w:pPr>
            <w:r w:rsidRPr="00CC5EC3">
              <w:rPr>
                <w:rFonts w:ascii="標楷體" w:eastAsia="標楷體" w:hAnsi="標楷體" w:cs="標楷體" w:hint="eastAsia"/>
                <w:color w:val="auto"/>
                <w:sz w:val="22"/>
                <w:szCs w:val="22"/>
              </w:rPr>
              <w:t>(2)移民則大多是為改善生活，因工作、教育等社會經濟因素而遷移到外國居住的人</w:t>
            </w:r>
            <w:r w:rsidRPr="00CC5EC3">
              <w:rPr>
                <w:rFonts w:ascii="標楷體" w:eastAsia="標楷體" w:hAnsi="標楷體" w:cs="標楷體" w:hint="eastAsia"/>
                <w:color w:val="auto"/>
                <w:sz w:val="22"/>
                <w:szCs w:val="22"/>
                <w:lang w:eastAsia="zh-HK"/>
              </w:rPr>
              <w:t>。</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(3)難民和移民的移入，正面為增加社會勞動力、促進多元文化社會的發展；負面為</w:t>
            </w:r>
            <w:r w:rsidRPr="00CC5EC3">
              <w:rPr>
                <w:rFonts w:ascii="標楷體" w:eastAsia="標楷體" w:hAnsi="標楷體" w:cs="標楷體" w:hint="eastAsia"/>
                <w:color w:val="auto"/>
                <w:sz w:val="22"/>
                <w:szCs w:val="22"/>
              </w:rPr>
              <w:lastRenderedPageBreak/>
              <w:t>占用本國原有資源、出現文化適應、非法移民等問題。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bCs/>
                <w:snapToGrid w:val="0"/>
                <w:color w:val="auto"/>
                <w:sz w:val="22"/>
                <w:szCs w:val="22"/>
              </w:rPr>
            </w:pPr>
            <w:r w:rsidRPr="00EA7A47">
              <w:rPr>
                <w:rFonts w:ascii="標楷體" w:eastAsia="標楷體" w:hAnsi="標楷體" w:cs="標楷體" w:hint="eastAsia"/>
                <w:b/>
                <w:color w:val="auto"/>
                <w:sz w:val="24"/>
                <w:szCs w:val="24"/>
              </w:rPr>
              <w:t>教學資源</w:t>
            </w:r>
          </w:p>
          <w:p w:rsidR="00240552" w:rsidRDefault="00240552" w:rsidP="00240552">
            <w:pPr>
              <w:spacing w:line="260" w:lineRule="exact"/>
              <w:jc w:val="left"/>
              <w:rPr>
                <w:rFonts w:ascii="標楷體" w:eastAsia="標楷體" w:hAnsi="標楷體" w:cs="標楷體"/>
                <w:bCs/>
                <w:snapToGrid w:val="0"/>
                <w:color w:val="auto"/>
                <w:sz w:val="22"/>
                <w:szCs w:val="22"/>
              </w:rPr>
            </w:pPr>
            <w:r w:rsidRPr="00CC5EC3">
              <w:rPr>
                <w:rFonts w:ascii="標楷體" w:eastAsia="標楷體" w:hAnsi="標楷體" w:cs="標楷體" w:hint="eastAsia"/>
                <w:bCs/>
                <w:snapToGrid w:val="0"/>
                <w:color w:val="auto"/>
                <w:sz w:val="22"/>
                <w:szCs w:val="22"/>
              </w:rPr>
              <w:t>1.【地球是平的】書籍</w:t>
            </w:r>
          </w:p>
          <w:p w:rsidR="00240552" w:rsidRPr="00240552" w:rsidRDefault="00240552" w:rsidP="00240552">
            <w:pPr>
              <w:spacing w:line="260" w:lineRule="exact"/>
              <w:jc w:val="left"/>
              <w:rPr>
                <w:b/>
                <w:sz w:val="22"/>
                <w:szCs w:val="22"/>
              </w:rPr>
            </w:pPr>
            <w:r w:rsidRPr="00240552">
              <w:rPr>
                <w:rFonts w:hint="eastAsia"/>
                <w:b/>
                <w:sz w:val="22"/>
                <w:szCs w:val="22"/>
              </w:rPr>
              <w:t>學習策略</w:t>
            </w:r>
          </w:p>
          <w:p w:rsidR="00240552" w:rsidRDefault="00240552" w:rsidP="00240552">
            <w:pPr>
              <w:spacing w:line="260" w:lineRule="exact"/>
              <w:jc w:val="left"/>
              <w:rPr>
                <w:sz w:val="22"/>
                <w:szCs w:val="22"/>
              </w:rPr>
            </w:pPr>
            <w:r>
              <w:rPr>
                <w:rFonts w:hint="eastAsia"/>
                <w:sz w:val="22"/>
                <w:szCs w:val="22"/>
              </w:rPr>
              <w:t>1.</w:t>
            </w:r>
            <w:r>
              <w:rPr>
                <w:rFonts w:hint="eastAsia"/>
                <w:sz w:val="22"/>
                <w:szCs w:val="22"/>
              </w:rPr>
              <w:t>從經濟面、環境面與學生介紹並整理相關議題，重點整理，筆記方式列出增加學生記憶</w:t>
            </w:r>
          </w:p>
          <w:p w:rsidR="00240552" w:rsidRPr="00240552" w:rsidRDefault="00240552" w:rsidP="00240552">
            <w:pPr>
              <w:spacing w:line="260" w:lineRule="exact"/>
              <w:jc w:val="left"/>
              <w:rPr>
                <w:rFonts w:hint="eastAsia"/>
                <w:bCs/>
                <w:snapToGrid w:val="0"/>
                <w:sz w:val="22"/>
                <w:szCs w:val="22"/>
              </w:rPr>
            </w:pPr>
            <w:r>
              <w:rPr>
                <w:rFonts w:hint="eastAsia"/>
                <w:bCs/>
                <w:snapToGrid w:val="0"/>
                <w:sz w:val="22"/>
                <w:szCs w:val="22"/>
              </w:rPr>
              <w:t>2.</w:t>
            </w:r>
            <w:r>
              <w:rPr>
                <w:rFonts w:hint="eastAsia"/>
                <w:bCs/>
                <w:snapToGrid w:val="0"/>
                <w:sz w:val="22"/>
                <w:szCs w:val="22"/>
              </w:rPr>
              <w:t>請學生預習文章並利用課堂時間導讀，心得分享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國J8 了解全球永續發展之理念並落實於日常生活中。</w:t>
            </w:r>
          </w:p>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【多元文化教育】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多J9 關心多元文化議題並做出理性判斷。</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多J10 了解多元文化相關的問題與政策。</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第六週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3/17~3/21</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社1b-Ⅳ-1 應用社會領域內容知識解析生活經驗或社會現象。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社2a-Ⅳ-3 關心不同的社會文化及其發展，並展現開闊的世界觀。</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社2b-Ⅳ-2 尊重不同群體文化的差異性，並欣賞其文化之美。</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社3a-Ⅳ-1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可以用哪些現象或議題來理解「全球化過程」？</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全球化帶來哪些影響？人們有哪些回應和評價？</w:t>
            </w:r>
          </w:p>
          <w:p w:rsidR="00240552" w:rsidRPr="00CC5EC3" w:rsidRDefault="00240552" w:rsidP="00240552">
            <w:pPr>
              <w:spacing w:line="260" w:lineRule="exact"/>
              <w:jc w:val="left"/>
              <w:rPr>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Da-</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日常生活中，個人或群體可能面臨哪些不公平處境？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第二章全球化的影響與挑戰</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1.說明全球化帶來的弊端，以貧富不均、難民和移民及文化三個議題進行討論。</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2.文化議題，因強勢文化的向外擴張，挾帶經濟上的優勢，使全球文化走向單一化的危機。</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3.人口移動增加文化交流，但也容易出現外來文化與當地文化的衝突和矛盾，造成社會動盪及對立。</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4.實作與練習，以跨國食品連鎖企業的獲利，與實際投入生產的農民及勞工獲取的報酬，說明跨國企業加大全球貧富差距的情況。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bCs/>
                <w:snapToGrid w:val="0"/>
                <w:color w:val="auto"/>
                <w:sz w:val="22"/>
                <w:szCs w:val="22"/>
              </w:rPr>
            </w:pPr>
            <w:r w:rsidRPr="00EA7A47">
              <w:rPr>
                <w:rFonts w:ascii="標楷體" w:eastAsia="標楷體" w:hAnsi="標楷體" w:cs="標楷體" w:hint="eastAsia"/>
                <w:b/>
                <w:color w:val="auto"/>
                <w:sz w:val="24"/>
                <w:szCs w:val="24"/>
              </w:rPr>
              <w:t>教學資源</w:t>
            </w:r>
          </w:p>
          <w:p w:rsidR="00240552" w:rsidRDefault="00240552" w:rsidP="00240552">
            <w:pPr>
              <w:spacing w:line="260" w:lineRule="exact"/>
              <w:jc w:val="left"/>
              <w:rPr>
                <w:rFonts w:ascii="標楷體" w:eastAsia="標楷體" w:hAnsi="標楷體" w:cs="標楷體"/>
                <w:bCs/>
                <w:snapToGrid w:val="0"/>
                <w:color w:val="auto"/>
                <w:sz w:val="22"/>
                <w:szCs w:val="22"/>
              </w:rPr>
            </w:pPr>
            <w:r w:rsidRPr="00CC5EC3">
              <w:rPr>
                <w:rFonts w:ascii="標楷體" w:eastAsia="標楷體" w:hAnsi="標楷體" w:cs="標楷體" w:hint="eastAsia"/>
                <w:bCs/>
                <w:snapToGrid w:val="0"/>
                <w:color w:val="auto"/>
                <w:sz w:val="22"/>
                <w:szCs w:val="22"/>
              </w:rPr>
              <w:t>1.【謝謝你遲到了】書籍</w:t>
            </w:r>
          </w:p>
          <w:p w:rsidR="00240552" w:rsidRPr="00240552" w:rsidRDefault="00240552" w:rsidP="00240552">
            <w:pPr>
              <w:spacing w:line="260" w:lineRule="exact"/>
              <w:jc w:val="left"/>
              <w:rPr>
                <w:b/>
                <w:sz w:val="22"/>
                <w:szCs w:val="22"/>
              </w:rPr>
            </w:pPr>
            <w:r w:rsidRPr="00240552">
              <w:rPr>
                <w:rFonts w:hint="eastAsia"/>
                <w:b/>
                <w:sz w:val="22"/>
                <w:szCs w:val="22"/>
              </w:rPr>
              <w:t>學習策略</w:t>
            </w:r>
          </w:p>
          <w:p w:rsidR="00240552" w:rsidRPr="00CC5EC3" w:rsidRDefault="00240552" w:rsidP="00240552">
            <w:pPr>
              <w:spacing w:line="260" w:lineRule="exact"/>
              <w:jc w:val="left"/>
              <w:rPr>
                <w:rFonts w:hint="eastAsia"/>
                <w:sz w:val="22"/>
                <w:szCs w:val="22"/>
              </w:rPr>
            </w:pPr>
            <w:r>
              <w:rPr>
                <w:rFonts w:hint="eastAsia"/>
                <w:sz w:val="22"/>
                <w:szCs w:val="22"/>
              </w:rPr>
              <w:t>1.</w:t>
            </w:r>
            <w:r>
              <w:rPr>
                <w:rFonts w:hint="eastAsia"/>
                <w:bCs/>
                <w:snapToGrid w:val="0"/>
                <w:sz w:val="22"/>
                <w:szCs w:val="22"/>
              </w:rPr>
              <w:t xml:space="preserve"> </w:t>
            </w:r>
            <w:r>
              <w:rPr>
                <w:rFonts w:hint="eastAsia"/>
                <w:bCs/>
                <w:snapToGrid w:val="0"/>
                <w:sz w:val="22"/>
                <w:szCs w:val="22"/>
              </w:rPr>
              <w:t>請學生預習文章並利用課堂時間導讀，心得分享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國J8 了解全球永續發展之理念並落實於日常生活中。</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【多元文化教育】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多J9 關心多元文化議題並做出理性判斷。</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多J10 了解多元文化相關的問題與政策。</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第七週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3/24~3/28</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社1b-Ⅳ-1 應用社會領域內容知識解析生活經驗或社會現象。</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社2a-Ⅳ-3 關心不同的社會文化及其發</w:t>
            </w:r>
            <w:r w:rsidRPr="00CC5EC3">
              <w:rPr>
                <w:rFonts w:ascii="標楷體" w:eastAsia="標楷體" w:hAnsi="標楷體" w:cs="標楷體" w:hint="eastAsia"/>
                <w:bCs/>
                <w:snapToGrid w:val="0"/>
                <w:color w:val="auto"/>
                <w:sz w:val="22"/>
                <w:szCs w:val="22"/>
              </w:rPr>
              <w:lastRenderedPageBreak/>
              <w:t>展，並展現開闊的世界觀。</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社2c-Ⅳ-2 珍視重要的公民價值並願意付諸行動。</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社3b-Ⅳ-3 使用文字、照片、圖表、數據、地圖、年表、言語等多種方式，呈現並解釋探究結果。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lastRenderedPageBreak/>
              <w:t>公</w:t>
            </w:r>
            <w:r w:rsidRPr="00CC5EC3">
              <w:rPr>
                <w:rFonts w:eastAsia="標楷體" w:hint="eastAsia"/>
                <w:bCs/>
                <w:snapToGrid w:val="0"/>
                <w:color w:val="auto"/>
                <w:sz w:val="22"/>
                <w:szCs w:val="22"/>
              </w:rPr>
              <w:t>De-</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科技發展如何改變我們的日常生活？</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De-</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科技發展對中學生參與公共事務有什麼影響？</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Bj-</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-4</w:t>
            </w:r>
            <w:r w:rsidRPr="00CC5EC3">
              <w:rPr>
                <w:rFonts w:eastAsia="標楷體" w:hint="eastAsia"/>
                <w:bCs/>
                <w:snapToGrid w:val="0"/>
                <w:color w:val="auto"/>
                <w:sz w:val="22"/>
                <w:szCs w:val="22"/>
              </w:rPr>
              <w:t>智慧財產權為什麼需</w:t>
            </w:r>
            <w:r w:rsidRPr="00CC5EC3">
              <w:rPr>
                <w:rFonts w:eastAsia="標楷體" w:hint="eastAsia"/>
                <w:bCs/>
                <w:snapToGrid w:val="0"/>
                <w:color w:val="auto"/>
                <w:sz w:val="22"/>
                <w:szCs w:val="22"/>
              </w:rPr>
              <w:lastRenderedPageBreak/>
              <w:t>要保障？日常生活中，如何合理使用他人的著作？</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-1 </w:t>
            </w:r>
            <w:r w:rsidRPr="00CC5EC3">
              <w:rPr>
                <w:rFonts w:eastAsia="標楷體" w:hint="eastAsia"/>
                <w:bCs/>
                <w:snapToGrid w:val="0"/>
                <w:color w:val="auto"/>
                <w:sz w:val="22"/>
                <w:szCs w:val="22"/>
              </w:rPr>
              <w:t>可以用哪些現象或議題來理解「全球化過程」？</w:t>
            </w:r>
          </w:p>
          <w:p w:rsidR="00240552" w:rsidRPr="00CC5EC3" w:rsidRDefault="00240552" w:rsidP="00240552">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Dd-</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全球化帶來哪些影響？人們有哪些回應和評價？</w:t>
            </w:r>
          </w:p>
          <w:p w:rsidR="00240552" w:rsidRPr="00CC5EC3" w:rsidRDefault="00240552" w:rsidP="00240552">
            <w:pPr>
              <w:spacing w:line="260" w:lineRule="exact"/>
              <w:jc w:val="left"/>
              <w:rPr>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Da-</w:t>
            </w:r>
            <w:r w:rsidRPr="00CC5EC3">
              <w:rPr>
                <w:rFonts w:eastAsia="標楷體" w:hint="eastAsia"/>
                <w:bCs/>
                <w:snapToGrid w:val="0"/>
                <w:color w:val="auto"/>
                <w:sz w:val="22"/>
                <w:szCs w:val="22"/>
              </w:rPr>
              <w:t>Ⅳ</w:t>
            </w:r>
            <w:r w:rsidRPr="00CC5EC3">
              <w:rPr>
                <w:rFonts w:eastAsia="標楷體" w:hint="eastAsia"/>
                <w:bCs/>
                <w:snapToGrid w:val="0"/>
                <w:color w:val="auto"/>
                <w:sz w:val="22"/>
                <w:szCs w:val="22"/>
              </w:rPr>
              <w:t xml:space="preserve">-2 </w:t>
            </w:r>
            <w:r w:rsidRPr="00CC5EC3">
              <w:rPr>
                <w:rFonts w:eastAsia="標楷體" w:hint="eastAsia"/>
                <w:bCs/>
                <w:snapToGrid w:val="0"/>
                <w:color w:val="auto"/>
                <w:sz w:val="22"/>
                <w:szCs w:val="22"/>
              </w:rPr>
              <w:t>日常生活中，個人或群體可能面臨哪些不公平處境？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lastRenderedPageBreak/>
              <w:t>第三篇全球關連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第一章科技發展</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第二章全球化的影響與挑戰</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（第一次段考）</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1.複習第一、二章課程內容。</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2.檢討第一、二章習作。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bCs/>
                <w:snapToGrid w:val="0"/>
                <w:color w:val="auto"/>
                <w:sz w:val="22"/>
                <w:szCs w:val="22"/>
              </w:rPr>
            </w:pPr>
            <w:r w:rsidRPr="00EA7A47">
              <w:rPr>
                <w:rFonts w:ascii="標楷體" w:eastAsia="標楷體" w:hAnsi="標楷體" w:cs="標楷體" w:hint="eastAsia"/>
                <w:b/>
                <w:color w:val="auto"/>
                <w:sz w:val="24"/>
                <w:szCs w:val="24"/>
              </w:rPr>
              <w:t>教學資源</w:t>
            </w:r>
          </w:p>
          <w:p w:rsidR="00240552" w:rsidRDefault="00240552" w:rsidP="00240552">
            <w:pPr>
              <w:spacing w:line="260" w:lineRule="exact"/>
              <w:jc w:val="left"/>
              <w:rPr>
                <w:rFonts w:ascii="標楷體" w:eastAsia="標楷體" w:hAnsi="標楷體" w:cs="標楷體"/>
                <w:bCs/>
                <w:snapToGrid w:val="0"/>
                <w:color w:val="auto"/>
                <w:sz w:val="22"/>
                <w:szCs w:val="22"/>
              </w:rPr>
            </w:pPr>
            <w:r w:rsidRPr="00CC5EC3">
              <w:rPr>
                <w:rFonts w:ascii="標楷體" w:eastAsia="標楷體" w:hAnsi="標楷體" w:cs="標楷體" w:hint="eastAsia"/>
                <w:bCs/>
                <w:snapToGrid w:val="0"/>
                <w:color w:val="auto"/>
                <w:sz w:val="22"/>
                <w:szCs w:val="22"/>
              </w:rPr>
              <w:t>命題光碟</w:t>
            </w:r>
          </w:p>
          <w:p w:rsidR="008727BF" w:rsidRPr="00240552" w:rsidRDefault="008727BF" w:rsidP="008727BF">
            <w:pPr>
              <w:spacing w:line="260" w:lineRule="exact"/>
              <w:jc w:val="left"/>
              <w:rPr>
                <w:b/>
                <w:sz w:val="22"/>
                <w:szCs w:val="22"/>
              </w:rPr>
            </w:pPr>
            <w:r w:rsidRPr="00240552">
              <w:rPr>
                <w:rFonts w:hint="eastAsia"/>
                <w:b/>
                <w:sz w:val="22"/>
                <w:szCs w:val="22"/>
              </w:rPr>
              <w:t>學習策略</w:t>
            </w:r>
          </w:p>
          <w:p w:rsidR="008727BF" w:rsidRPr="00CC5EC3" w:rsidRDefault="008727BF" w:rsidP="00240552">
            <w:pPr>
              <w:spacing w:line="260" w:lineRule="exact"/>
              <w:jc w:val="left"/>
              <w:rPr>
                <w:rFonts w:hint="eastAsia"/>
                <w:sz w:val="22"/>
                <w:szCs w:val="22"/>
              </w:rPr>
            </w:pPr>
            <w:r>
              <w:rPr>
                <w:rFonts w:hint="eastAsia"/>
                <w:sz w:val="22"/>
                <w:szCs w:val="22"/>
              </w:rPr>
              <w:t>段考複習</w:t>
            </w:r>
            <w:r>
              <w:rPr>
                <w:rFonts w:hint="eastAsia"/>
                <w:sz w:val="22"/>
                <w:szCs w:val="22"/>
              </w:rPr>
              <w:t>/</w:t>
            </w:r>
            <w:r>
              <w:rPr>
                <w:rFonts w:hint="eastAsia"/>
                <w:sz w:val="22"/>
                <w:szCs w:val="22"/>
              </w:rPr>
              <w:t>檢討考卷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1.紙筆測驗</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2.作業檢查</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【人權教育】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人J7 探討違反人權的事件對個人、社區/部落、社會的影響，並提出改善策略或行動方案。</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【法治教育】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color w:val="auto"/>
                <w:sz w:val="22"/>
                <w:szCs w:val="22"/>
              </w:rPr>
              <w:lastRenderedPageBreak/>
              <w:t>法J3 認識法律之意義與制定。</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
                <w:bCs/>
                <w:snapToGrid w:val="0"/>
                <w:color w:val="auto"/>
                <w:sz w:val="22"/>
                <w:szCs w:val="22"/>
              </w:rPr>
              <w:t>【環境教育】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環J7 透過「碳循環」，了解化石燃料與溫室氣體、全球暖化、及氣候變遷的關係。</w:t>
            </w:r>
          </w:p>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國J8 了解全球永續發展之理念並落實於日常生活中。</w:t>
            </w:r>
          </w:p>
          <w:p w:rsidR="00240552" w:rsidRPr="00CC5EC3" w:rsidRDefault="00240552" w:rsidP="00240552">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【多元文化教育】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多J9 關心多元文化議題並做出理性判斷。</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多J10 了解多元文化相關的問題與政策。</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第八週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3/31~4/4</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運用公民知識，提出自己對公共議題的見解。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社2c-Ⅳ-1 從歷史或社會事件中，省思自身或所屬群體的文化淵源、處境及自主性。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社3c-Ⅳ-1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eastAsia="標楷體" w:hint="eastAsia"/>
                <w:color w:val="auto"/>
                <w:sz w:val="22"/>
                <w:szCs w:val="22"/>
              </w:rPr>
              <w:lastRenderedPageBreak/>
              <w:t>公</w:t>
            </w:r>
            <w:r w:rsidRPr="00CC5EC3">
              <w:rPr>
                <w:rFonts w:eastAsia="標楷體" w:hint="eastAsia"/>
                <w:color w:val="auto"/>
                <w:sz w:val="22"/>
                <w:szCs w:val="22"/>
              </w:rPr>
              <w:t>Dd-</w:t>
            </w:r>
            <w:r w:rsidRPr="00CC5EC3">
              <w:rPr>
                <w:rFonts w:eastAsia="標楷體" w:hint="eastAsia"/>
                <w:color w:val="auto"/>
                <w:sz w:val="22"/>
                <w:szCs w:val="22"/>
              </w:rPr>
              <w:t>Ⅳ</w:t>
            </w:r>
            <w:r w:rsidRPr="00CC5EC3">
              <w:rPr>
                <w:rFonts w:eastAsia="標楷體" w:hint="eastAsia"/>
                <w:color w:val="auto"/>
                <w:sz w:val="22"/>
                <w:szCs w:val="22"/>
              </w:rPr>
              <w:t xml:space="preserve">-3 </w:t>
            </w:r>
            <w:r w:rsidRPr="00CC5EC3">
              <w:rPr>
                <w:rFonts w:eastAsia="標楷體" w:hint="eastAsia"/>
                <w:color w:val="auto"/>
                <w:sz w:val="22"/>
                <w:szCs w:val="22"/>
              </w:rPr>
              <w:t>臺海兩岸關係對我國的國際參與有什麼影響？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第三章</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國際參與</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1.說明國際社會以不同的互動方式解決共同的難題。</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lastRenderedPageBreak/>
              <w:t>(1)國際交流，透過政府與民間力量進行各種交流活動，以增進情感及了解。</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(2)國際合作，透過結盟或簽訂條約以解決共同的問題。</w:t>
            </w:r>
          </w:p>
          <w:p w:rsidR="00240552" w:rsidRPr="00CC5EC3" w:rsidRDefault="00240552" w:rsidP="00240552">
            <w:pPr>
              <w:spacing w:line="260" w:lineRule="exact"/>
              <w:jc w:val="left"/>
              <w:rPr>
                <w:sz w:val="22"/>
                <w:szCs w:val="22"/>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Default="00240552" w:rsidP="00240552">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1.臺灣於新型冠狀病毒疫情期間的國際援助與交流。</w:t>
            </w:r>
          </w:p>
          <w:p w:rsidR="008727BF" w:rsidRPr="00240552" w:rsidRDefault="008727BF" w:rsidP="008727BF">
            <w:pPr>
              <w:spacing w:line="260" w:lineRule="exact"/>
              <w:jc w:val="left"/>
              <w:rPr>
                <w:b/>
                <w:sz w:val="22"/>
                <w:szCs w:val="22"/>
              </w:rPr>
            </w:pPr>
            <w:r w:rsidRPr="00240552">
              <w:rPr>
                <w:rFonts w:hint="eastAsia"/>
                <w:b/>
                <w:sz w:val="22"/>
                <w:szCs w:val="22"/>
              </w:rPr>
              <w:t>學習策略</w:t>
            </w:r>
          </w:p>
          <w:p w:rsidR="008727BF" w:rsidRPr="008727BF" w:rsidRDefault="008727BF" w:rsidP="00240552">
            <w:pPr>
              <w:spacing w:line="260" w:lineRule="exact"/>
              <w:jc w:val="left"/>
              <w:rPr>
                <w:rFonts w:hint="eastAsia"/>
                <w:sz w:val="22"/>
                <w:szCs w:val="22"/>
              </w:rPr>
            </w:pPr>
            <w:r>
              <w:rPr>
                <w:rFonts w:hint="eastAsia"/>
                <w:sz w:val="22"/>
                <w:szCs w:val="22"/>
              </w:rPr>
              <w:lastRenderedPageBreak/>
              <w:t>1.</w:t>
            </w:r>
            <w:r>
              <w:rPr>
                <w:rFonts w:hint="eastAsia"/>
                <w:sz w:val="22"/>
                <w:szCs w:val="22"/>
              </w:rPr>
              <w:t>提出國際社會問題，分組討論性別歧視</w:t>
            </w:r>
            <w:r>
              <w:rPr>
                <w:rFonts w:hint="eastAsia"/>
                <w:sz w:val="22"/>
                <w:szCs w:val="22"/>
              </w:rPr>
              <w:t>/</w:t>
            </w:r>
            <w:r>
              <w:rPr>
                <w:rFonts w:hint="eastAsia"/>
                <w:sz w:val="22"/>
                <w:szCs w:val="22"/>
              </w:rPr>
              <w:t>貧富差距</w:t>
            </w:r>
            <w:r>
              <w:rPr>
                <w:rFonts w:hint="eastAsia"/>
                <w:sz w:val="22"/>
                <w:szCs w:val="22"/>
              </w:rPr>
              <w:t>/</w:t>
            </w:r>
            <w:r>
              <w:rPr>
                <w:rFonts w:hint="eastAsia"/>
                <w:sz w:val="22"/>
                <w:szCs w:val="22"/>
              </w:rPr>
              <w:t>同性戀</w:t>
            </w:r>
            <w:r>
              <w:rPr>
                <w:rFonts w:hint="eastAsia"/>
                <w:sz w:val="22"/>
                <w:szCs w:val="22"/>
              </w:rPr>
              <w:t>/</w:t>
            </w:r>
            <w:r>
              <w:rPr>
                <w:rFonts w:hint="eastAsia"/>
                <w:sz w:val="22"/>
                <w:szCs w:val="22"/>
              </w:rPr>
              <w:t>全球暖化等問題。</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1.資料蒐集與整理</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國J1 理解國家發展和全球之關連性。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lastRenderedPageBreak/>
              <w:t>國J3 了解我國與全球議題之關連性。</w:t>
            </w:r>
          </w:p>
          <w:p w:rsidR="00240552" w:rsidRPr="00CC5EC3" w:rsidRDefault="00240552" w:rsidP="00240552">
            <w:pPr>
              <w:spacing w:line="260" w:lineRule="exact"/>
              <w:jc w:val="left"/>
              <w:rPr>
                <w:sz w:val="22"/>
                <w:szCs w:val="22"/>
              </w:rPr>
            </w:pPr>
            <w:r w:rsidRPr="00CC5EC3">
              <w:rPr>
                <w:rFonts w:ascii="標楷體" w:eastAsia="標楷體" w:hAnsi="標楷體" w:cs="DFKaiShu-SB-Estd-BF" w:hint="eastAsia"/>
                <w:bCs/>
                <w:snapToGrid w:val="0"/>
                <w:color w:val="auto"/>
                <w:sz w:val="22"/>
                <w:szCs w:val="22"/>
              </w:rPr>
              <w:t>國J6 具備參與國際交流活動的能力。</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第九週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4/7~4/11</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運用公民知識，提出自己對公共議題的見解。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從歷史或社會事件中，省思自身或所屬群體的文化淵源、處境及自主性。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社3c-Ⅳ-1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eastAsia="標楷體" w:hint="eastAsia"/>
                <w:color w:val="auto"/>
                <w:sz w:val="22"/>
                <w:szCs w:val="22"/>
              </w:rPr>
              <w:t>公</w:t>
            </w:r>
            <w:r w:rsidRPr="00CC5EC3">
              <w:rPr>
                <w:rFonts w:eastAsia="標楷體" w:hint="eastAsia"/>
                <w:color w:val="auto"/>
                <w:sz w:val="22"/>
                <w:szCs w:val="22"/>
              </w:rPr>
              <w:t>Dd-</w:t>
            </w:r>
            <w:r w:rsidRPr="00CC5EC3">
              <w:rPr>
                <w:rFonts w:eastAsia="標楷體" w:hint="eastAsia"/>
                <w:color w:val="auto"/>
                <w:sz w:val="22"/>
                <w:szCs w:val="22"/>
              </w:rPr>
              <w:t>Ⅳ</w:t>
            </w:r>
            <w:r w:rsidRPr="00CC5EC3">
              <w:rPr>
                <w:rFonts w:eastAsia="標楷體" w:hint="eastAsia"/>
                <w:color w:val="auto"/>
                <w:sz w:val="22"/>
                <w:szCs w:val="22"/>
              </w:rPr>
              <w:t xml:space="preserve">-3 </w:t>
            </w:r>
            <w:r w:rsidRPr="00CC5EC3">
              <w:rPr>
                <w:rFonts w:eastAsia="標楷體" w:hint="eastAsia"/>
                <w:color w:val="auto"/>
                <w:sz w:val="22"/>
                <w:szCs w:val="22"/>
              </w:rPr>
              <w:t>臺海兩岸關係對我國的國際參與有什麼影響？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第三章</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國際參與</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1.說明國際社會以不同的互動方式解決共同的難題。</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(3)國際援助，透過提供防疫物資、醫療技術、經費或糧食等援助，協助面臨困境的國家或民眾度過難關。</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(4)國際衝突，透過外交談判、經濟制裁或發動戰爭等方式解決衝突。</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Pr="00CC5EC3" w:rsidRDefault="00240552" w:rsidP="00240552">
            <w:pPr>
              <w:spacing w:line="260" w:lineRule="exact"/>
              <w:jc w:val="left"/>
              <w:rPr>
                <w:rFonts w:asciiTheme="minorEastAsia" w:hAnsiTheme="minorEastAsia"/>
                <w:sz w:val="22"/>
                <w:szCs w:val="22"/>
              </w:rPr>
            </w:pPr>
            <w:r w:rsidRPr="00CC5EC3">
              <w:rPr>
                <w:rFonts w:ascii="標楷體" w:eastAsia="標楷體" w:hAnsi="標楷體" w:cs="標楷體" w:hint="eastAsia"/>
                <w:color w:val="auto"/>
                <w:sz w:val="22"/>
                <w:szCs w:val="22"/>
              </w:rPr>
              <w:t>1.臺灣於新型冠狀病毒疫情期間的國際援助與交流。</w:t>
            </w:r>
          </w:p>
          <w:p w:rsidR="00240552" w:rsidRDefault="00240552" w:rsidP="00240552">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2.烏俄戰爭的相關報導。</w:t>
            </w:r>
          </w:p>
          <w:p w:rsidR="008727BF" w:rsidRPr="00240552" w:rsidRDefault="008727BF" w:rsidP="008727BF">
            <w:pPr>
              <w:spacing w:line="260" w:lineRule="exact"/>
              <w:jc w:val="left"/>
              <w:rPr>
                <w:b/>
                <w:sz w:val="22"/>
                <w:szCs w:val="22"/>
              </w:rPr>
            </w:pPr>
            <w:r w:rsidRPr="00240552">
              <w:rPr>
                <w:rFonts w:hint="eastAsia"/>
                <w:b/>
                <w:sz w:val="22"/>
                <w:szCs w:val="22"/>
              </w:rPr>
              <w:t>學習策略</w:t>
            </w:r>
          </w:p>
          <w:p w:rsidR="008727BF" w:rsidRPr="00CC5EC3" w:rsidRDefault="008727BF" w:rsidP="00240552">
            <w:pPr>
              <w:spacing w:line="260" w:lineRule="exact"/>
              <w:jc w:val="left"/>
              <w:rPr>
                <w:rFonts w:hint="eastAsia"/>
                <w:sz w:val="22"/>
                <w:szCs w:val="22"/>
              </w:rPr>
            </w:pPr>
            <w:r>
              <w:rPr>
                <w:rFonts w:hint="eastAsia"/>
                <w:sz w:val="22"/>
                <w:szCs w:val="22"/>
              </w:rPr>
              <w:t>1.</w:t>
            </w:r>
            <w:r>
              <w:rPr>
                <w:rFonts w:hint="eastAsia"/>
                <w:sz w:val="22"/>
                <w:szCs w:val="22"/>
              </w:rPr>
              <w:t>延續上週分組討論並製作海報介紹探討議題</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國J1 理解國家發展和全球之關連性。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國J3 了解我國與全球議題之關連性。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國J6 具備參與國際交流活動的能力。</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4/14~4/18</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運用公民知識，提出自己對公共議題的見解。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從歷史或社會事件中，省思自身或所屬群體的文化淵源、處境及自主性。</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社3c-Ⅳ-1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eastAsia="標楷體" w:hint="eastAsia"/>
                <w:color w:val="auto"/>
                <w:sz w:val="22"/>
                <w:szCs w:val="22"/>
              </w:rPr>
              <w:t>公</w:t>
            </w:r>
            <w:r w:rsidRPr="00CC5EC3">
              <w:rPr>
                <w:rFonts w:eastAsia="標楷體" w:hint="eastAsia"/>
                <w:color w:val="auto"/>
                <w:sz w:val="22"/>
                <w:szCs w:val="22"/>
              </w:rPr>
              <w:t>Dd-</w:t>
            </w:r>
            <w:r w:rsidRPr="00CC5EC3">
              <w:rPr>
                <w:rFonts w:eastAsia="標楷體" w:hint="eastAsia"/>
                <w:color w:val="auto"/>
                <w:sz w:val="22"/>
                <w:szCs w:val="22"/>
              </w:rPr>
              <w:t>Ⅳ</w:t>
            </w:r>
            <w:r w:rsidRPr="00CC5EC3">
              <w:rPr>
                <w:rFonts w:eastAsia="標楷體" w:hint="eastAsia"/>
                <w:color w:val="auto"/>
                <w:sz w:val="22"/>
                <w:szCs w:val="22"/>
              </w:rPr>
              <w:t xml:space="preserve">-3 </w:t>
            </w:r>
            <w:r w:rsidRPr="00CC5EC3">
              <w:rPr>
                <w:rFonts w:eastAsia="標楷體" w:hint="eastAsia"/>
                <w:color w:val="auto"/>
                <w:sz w:val="22"/>
                <w:szCs w:val="22"/>
              </w:rPr>
              <w:t>臺海兩岸關係對我國的國際參與有什麼影響？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第三章</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國際參與</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1.說明國際險為解決國際事務而成立的組織，依據成員的性質分為下列幾種：</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(1)政府間國際組織，例如聯合國、國際貿易組織、APEC亞太經濟合作會議的成立目的。</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color w:val="auto"/>
                <w:sz w:val="22"/>
                <w:szCs w:val="22"/>
              </w:rPr>
              <w:t>(2)國際非政府組織，例如國際特赦組織、國際反地雷組織、無國界醫生的成立目的。</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1.聯合國職權的相關報導。</w:t>
            </w:r>
          </w:p>
          <w:p w:rsidR="00240552" w:rsidRPr="00CC5EC3" w:rsidRDefault="00240552" w:rsidP="00240552">
            <w:pPr>
              <w:spacing w:line="260" w:lineRule="exact"/>
              <w:jc w:val="left"/>
              <w:rPr>
                <w:rFonts w:asciiTheme="minorEastAsia" w:hAnsiTheme="minorEastAsia"/>
                <w:sz w:val="22"/>
                <w:szCs w:val="22"/>
              </w:rPr>
            </w:pPr>
            <w:r w:rsidRPr="00CC5EC3">
              <w:rPr>
                <w:rFonts w:ascii="標楷體" w:eastAsia="標楷體" w:hAnsi="標楷體" w:cs="標楷體" w:hint="eastAsia"/>
                <w:color w:val="auto"/>
                <w:sz w:val="22"/>
                <w:szCs w:val="22"/>
              </w:rPr>
              <w:t>2.亞太經合會的新聞報導。</w:t>
            </w:r>
          </w:p>
          <w:p w:rsidR="00240552" w:rsidRPr="00CC5EC3" w:rsidRDefault="00240552" w:rsidP="00240552">
            <w:pPr>
              <w:spacing w:line="260" w:lineRule="exact"/>
              <w:jc w:val="left"/>
              <w:rPr>
                <w:rFonts w:asciiTheme="minorEastAsia" w:hAnsiTheme="minorEastAsia"/>
                <w:sz w:val="22"/>
                <w:szCs w:val="22"/>
              </w:rPr>
            </w:pPr>
            <w:r w:rsidRPr="00CC5EC3">
              <w:rPr>
                <w:rFonts w:ascii="標楷體" w:eastAsia="標楷體" w:hAnsi="標楷體" w:cs="標楷體" w:hint="eastAsia"/>
                <w:color w:val="auto"/>
                <w:sz w:val="22"/>
                <w:szCs w:val="22"/>
              </w:rPr>
              <w:t>3.世界展望會的相關活動報導。</w:t>
            </w:r>
          </w:p>
          <w:p w:rsidR="00240552" w:rsidRDefault="00240552" w:rsidP="00240552">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4.無國界醫生的相關報導。</w:t>
            </w:r>
          </w:p>
          <w:p w:rsidR="008727BF" w:rsidRPr="00240552" w:rsidRDefault="008727BF" w:rsidP="008727BF">
            <w:pPr>
              <w:spacing w:line="260" w:lineRule="exact"/>
              <w:jc w:val="left"/>
              <w:rPr>
                <w:b/>
                <w:sz w:val="22"/>
                <w:szCs w:val="22"/>
              </w:rPr>
            </w:pPr>
            <w:r w:rsidRPr="00240552">
              <w:rPr>
                <w:rFonts w:hint="eastAsia"/>
                <w:b/>
                <w:sz w:val="22"/>
                <w:szCs w:val="22"/>
              </w:rPr>
              <w:t>學習策略</w:t>
            </w:r>
          </w:p>
          <w:p w:rsidR="008727BF" w:rsidRPr="00CC5EC3" w:rsidRDefault="008727BF" w:rsidP="008727BF">
            <w:pPr>
              <w:spacing w:line="260" w:lineRule="exact"/>
              <w:jc w:val="left"/>
              <w:rPr>
                <w:rFonts w:hint="eastAsia"/>
                <w:sz w:val="22"/>
                <w:szCs w:val="22"/>
              </w:rPr>
            </w:pPr>
            <w:r>
              <w:rPr>
                <w:rFonts w:hint="eastAsia"/>
                <w:sz w:val="22"/>
                <w:szCs w:val="22"/>
              </w:rPr>
              <w:t>1.</w:t>
            </w:r>
            <w:r>
              <w:rPr>
                <w:rFonts w:hint="eastAsia"/>
                <w:sz w:val="22"/>
                <w:szCs w:val="22"/>
              </w:rPr>
              <w:t>延續上週分組討論並製作海報介紹探討議題</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1.資料蒐集與整理</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2.課堂問答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國J1 理解國家發展和全球之關連性。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國J3 了解我國與全球議題之關連性。</w:t>
            </w:r>
          </w:p>
          <w:p w:rsidR="00240552" w:rsidRPr="00CC5EC3" w:rsidRDefault="00240552" w:rsidP="00240552">
            <w:pPr>
              <w:spacing w:line="260" w:lineRule="exact"/>
              <w:jc w:val="left"/>
              <w:rPr>
                <w:sz w:val="22"/>
                <w:szCs w:val="22"/>
              </w:rPr>
            </w:pPr>
            <w:r w:rsidRPr="00CC5EC3">
              <w:rPr>
                <w:rFonts w:ascii="標楷體" w:eastAsia="標楷體" w:hAnsi="標楷體" w:cs="DFKaiShu-SB-Estd-BF" w:hint="eastAsia"/>
                <w:bCs/>
                <w:snapToGrid w:val="0"/>
                <w:color w:val="auto"/>
                <w:sz w:val="22"/>
                <w:szCs w:val="22"/>
              </w:rPr>
              <w:t>國J6 具備參與國際交流活動的能力。</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color w:val="FF0000"/>
                <w:sz w:val="24"/>
                <w:szCs w:val="24"/>
              </w:rPr>
              <w:t>段考週</w:t>
            </w:r>
          </w:p>
        </w:tc>
      </w:tr>
      <w:tr w:rsidR="00240552"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第十一週</w:t>
            </w:r>
          </w:p>
          <w:p w:rsidR="00240552" w:rsidRDefault="00240552" w:rsidP="00240552">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4/21~4/25</w:t>
            </w:r>
          </w:p>
        </w:tc>
        <w:tc>
          <w:tcPr>
            <w:tcW w:w="1701" w:type="dxa"/>
            <w:tcBorders>
              <w:top w:val="single" w:sz="8" w:space="0" w:color="000000"/>
              <w:left w:val="single" w:sz="8" w:space="0" w:color="000000"/>
              <w:bottom w:val="single" w:sz="8" w:space="0" w:color="000000"/>
              <w:right w:val="single" w:sz="8" w:space="0" w:color="000000"/>
            </w:tcBorders>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運用公民知識，提出自己對公共議題的見解。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從歷史或社會事件中，省思自身或所屬群體的文化淵源、處境及自主性。</w:t>
            </w:r>
          </w:p>
          <w:p w:rsidR="00240552" w:rsidRPr="00CC5EC3" w:rsidRDefault="00240552" w:rsidP="00240552">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社3c-Ⅳ-1 聆聽他人意見，</w:t>
            </w:r>
            <w:r w:rsidRPr="00CC5EC3">
              <w:rPr>
                <w:rFonts w:ascii="標楷體" w:eastAsia="標楷體" w:hAnsi="標楷體" w:cs="標楷體" w:hint="eastAsia"/>
                <w:bCs/>
                <w:snapToGrid w:val="0"/>
                <w:sz w:val="22"/>
                <w:szCs w:val="22"/>
              </w:rPr>
              <w:lastRenderedPageBreak/>
              <w:t>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eastAsia="標楷體" w:hint="eastAsia"/>
                <w:color w:val="auto"/>
                <w:sz w:val="22"/>
                <w:szCs w:val="22"/>
              </w:rPr>
              <w:lastRenderedPageBreak/>
              <w:t>公</w:t>
            </w:r>
            <w:r w:rsidRPr="00CC5EC3">
              <w:rPr>
                <w:rFonts w:eastAsia="標楷體" w:hint="eastAsia"/>
                <w:color w:val="auto"/>
                <w:sz w:val="22"/>
                <w:szCs w:val="22"/>
              </w:rPr>
              <w:t>Dd-</w:t>
            </w:r>
            <w:r w:rsidRPr="00CC5EC3">
              <w:rPr>
                <w:rFonts w:eastAsia="標楷體" w:hint="eastAsia"/>
                <w:color w:val="auto"/>
                <w:sz w:val="22"/>
                <w:szCs w:val="22"/>
              </w:rPr>
              <w:t>Ⅳ</w:t>
            </w:r>
            <w:r w:rsidRPr="00CC5EC3">
              <w:rPr>
                <w:rFonts w:eastAsia="標楷體" w:hint="eastAsia"/>
                <w:color w:val="auto"/>
                <w:sz w:val="22"/>
                <w:szCs w:val="22"/>
              </w:rPr>
              <w:t xml:space="preserve">-3 </w:t>
            </w:r>
            <w:r w:rsidRPr="00CC5EC3">
              <w:rPr>
                <w:rFonts w:eastAsia="標楷體" w:hint="eastAsia"/>
                <w:color w:val="auto"/>
                <w:sz w:val="22"/>
                <w:szCs w:val="22"/>
              </w:rPr>
              <w:t>臺海兩岸關係對我國的國際參與有什麼影響？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第三章</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t>國際參與</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color w:val="auto"/>
                <w:sz w:val="22"/>
                <w:szCs w:val="22"/>
              </w:rPr>
              <w:t>1.</w:t>
            </w:r>
            <w:r w:rsidRPr="00CC5EC3">
              <w:rPr>
                <w:rFonts w:ascii="標楷體" w:eastAsia="標楷體" w:hAnsi="標楷體" w:cs="標楷體" w:hint="eastAsia"/>
                <w:bCs/>
                <w:snapToGrid w:val="0"/>
                <w:color w:val="auto"/>
                <w:sz w:val="22"/>
                <w:szCs w:val="22"/>
              </w:rPr>
              <w:t>說明</w:t>
            </w:r>
            <w:r w:rsidRPr="00CC5EC3">
              <w:rPr>
                <w:rFonts w:ascii="標楷體" w:eastAsia="標楷體" w:hAnsi="標楷體" w:cs="標楷體" w:hint="eastAsia"/>
                <w:color w:val="auto"/>
                <w:sz w:val="22"/>
                <w:szCs w:val="22"/>
              </w:rPr>
              <w:t>臺</w:t>
            </w:r>
            <w:r w:rsidRPr="00CC5EC3">
              <w:rPr>
                <w:rFonts w:ascii="標楷體" w:eastAsia="標楷體" w:hAnsi="標楷體" w:cs="標楷體" w:hint="eastAsia"/>
                <w:bCs/>
                <w:snapToGrid w:val="0"/>
                <w:color w:val="auto"/>
                <w:sz w:val="22"/>
                <w:szCs w:val="22"/>
              </w:rPr>
              <w:t>灣身處的國際地位：</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(1)在「一個中國」原則下，受到中國大陸的打壓。無法以主權國家身分參與政府間國際組織的活動。</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(2)但政府仍以務實方式，積極參與國際事務。</w:t>
            </w:r>
          </w:p>
          <w:p w:rsidR="00240552" w:rsidRPr="00CC5EC3" w:rsidRDefault="00240552" w:rsidP="00240552">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A.經貿方面，以「中華臺北」參與亞太經濟合作會議(APEC)相關活動。</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bCs/>
                <w:snapToGrid w:val="0"/>
                <w:color w:val="auto"/>
                <w:sz w:val="22"/>
                <w:szCs w:val="22"/>
              </w:rPr>
              <w:lastRenderedPageBreak/>
              <w:t>B.以「臺澎金馬個別關稅領域」身分加入世界貿易組織(WTO)。</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center"/>
              <w:rPr>
                <w:sz w:val="22"/>
                <w:szCs w:val="22"/>
              </w:rPr>
            </w:pPr>
            <w:r w:rsidRPr="00CC5EC3">
              <w:rPr>
                <w:rFonts w:ascii="標楷體" w:eastAsia="標楷體" w:hAnsi="標楷體" w:cs="標楷體" w:hint="eastAsia"/>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Default="00240552" w:rsidP="00240552">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240552" w:rsidRPr="00CC5EC3" w:rsidRDefault="00240552" w:rsidP="00240552">
            <w:pPr>
              <w:spacing w:line="260" w:lineRule="exact"/>
              <w:jc w:val="left"/>
              <w:rPr>
                <w:sz w:val="22"/>
                <w:szCs w:val="22"/>
              </w:rPr>
            </w:pPr>
            <w:r w:rsidRPr="00CC5EC3">
              <w:rPr>
                <w:rFonts w:ascii="標楷體" w:eastAsia="標楷體" w:hAnsi="標楷體" w:cs="標楷體" w:hint="eastAsia"/>
                <w:color w:val="auto"/>
                <w:sz w:val="22"/>
                <w:szCs w:val="22"/>
              </w:rPr>
              <w:t>1.臺美關係的相關報導</w:t>
            </w:r>
          </w:p>
          <w:p w:rsidR="00240552" w:rsidRDefault="00240552" w:rsidP="00240552">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2.臺灣參與國際組織的相關報導</w:t>
            </w:r>
          </w:p>
          <w:p w:rsidR="008727BF" w:rsidRDefault="008727BF" w:rsidP="008727BF">
            <w:pPr>
              <w:spacing w:line="260" w:lineRule="exact"/>
              <w:jc w:val="left"/>
              <w:rPr>
                <w:b/>
                <w:sz w:val="22"/>
                <w:szCs w:val="22"/>
              </w:rPr>
            </w:pPr>
            <w:r w:rsidRPr="00240552">
              <w:rPr>
                <w:rFonts w:hint="eastAsia"/>
                <w:b/>
                <w:sz w:val="22"/>
                <w:szCs w:val="22"/>
              </w:rPr>
              <w:t>學習策略</w:t>
            </w:r>
          </w:p>
          <w:p w:rsidR="008727BF" w:rsidRDefault="008727BF" w:rsidP="008727BF">
            <w:pPr>
              <w:spacing w:line="260" w:lineRule="exact"/>
              <w:jc w:val="left"/>
              <w:rPr>
                <w:rFonts w:ascii="標楷體" w:eastAsia="標楷體" w:hAnsi="標楷體" w:cs="標楷體"/>
                <w:color w:val="auto"/>
                <w:sz w:val="22"/>
                <w:szCs w:val="22"/>
              </w:rPr>
            </w:pPr>
            <w:r w:rsidRPr="008727BF">
              <w:rPr>
                <w:rFonts w:ascii="標楷體" w:eastAsia="標楷體" w:hAnsi="標楷體" w:cs="標楷體"/>
                <w:color w:val="auto"/>
                <w:sz w:val="22"/>
                <w:szCs w:val="22"/>
              </w:rPr>
              <w:t>模擬角色扮演</w:t>
            </w:r>
          </w:p>
          <w:p w:rsidR="008727BF" w:rsidRPr="008727BF" w:rsidRDefault="008727BF" w:rsidP="008727BF">
            <w:pPr>
              <w:spacing w:line="260" w:lineRule="exact"/>
              <w:jc w:val="left"/>
              <w:rPr>
                <w:b/>
                <w:sz w:val="22"/>
                <w:szCs w:val="22"/>
              </w:rPr>
            </w:pPr>
            <w:r w:rsidRPr="008727BF">
              <w:rPr>
                <w:rFonts w:ascii="標楷體" w:eastAsia="標楷體" w:hAnsi="標楷體" w:cs="標楷體"/>
                <w:b/>
                <w:bCs/>
                <w:color w:val="auto"/>
                <w:sz w:val="22"/>
                <w:szCs w:val="22"/>
              </w:rPr>
              <w:t>設計模擬外交會議</w:t>
            </w:r>
            <w:r w:rsidRPr="008727BF">
              <w:rPr>
                <w:rFonts w:ascii="標楷體" w:eastAsia="標楷體" w:hAnsi="標楷體" w:cs="標楷體"/>
                <w:color w:val="auto"/>
                <w:sz w:val="22"/>
                <w:szCs w:val="22"/>
              </w:rPr>
              <w:t>：扮演臺灣代表，討論如何在「一個中國」原則限制下，尋求國際支持或合作機會。這種方式可訓練表達能力與分析思維。</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lastRenderedPageBreak/>
              <w:t>比較國際參與案例</w:t>
            </w:r>
            <w:r w:rsidRPr="008727BF">
              <w:rPr>
                <w:rFonts w:ascii="標楷體" w:eastAsia="標楷體" w:hAnsi="標楷體" w:cs="標楷體"/>
                <w:color w:val="auto"/>
                <w:sz w:val="22"/>
                <w:szCs w:val="22"/>
              </w:rPr>
              <w:t>：將臺灣的策略與其他國家或地區的參與方式進行比較，找出共通點與差異。</w:t>
            </w:r>
          </w:p>
          <w:p w:rsidR="008727BF" w:rsidRPr="008727BF" w:rsidRDefault="008727BF" w:rsidP="008727BF">
            <w:pPr>
              <w:pStyle w:val="3"/>
              <w:rPr>
                <w:rFonts w:ascii="標楷體" w:eastAsia="標楷體" w:hAnsi="標楷體" w:cs="標楷體"/>
                <w:b w:val="0"/>
                <w:color w:val="auto"/>
                <w:sz w:val="22"/>
                <w:szCs w:val="22"/>
              </w:rPr>
            </w:pPr>
            <w:r w:rsidRPr="008727BF">
              <w:rPr>
                <w:rFonts w:ascii="標楷體" w:eastAsia="標楷體" w:hAnsi="標楷體" w:cs="標楷體"/>
                <w:color w:val="auto"/>
                <w:sz w:val="22"/>
                <w:szCs w:val="22"/>
              </w:rPr>
              <w:t>視覺化與整理關鍵資訊</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製作概念圖</w:t>
            </w:r>
            <w:r w:rsidRPr="008727BF">
              <w:rPr>
                <w:rFonts w:ascii="標楷體" w:eastAsia="標楷體" w:hAnsi="標楷體" w:cs="標楷體"/>
                <w:color w:val="auto"/>
                <w:sz w:val="22"/>
                <w:szCs w:val="22"/>
              </w:rPr>
              <w:t>：將「一個中國」政策影響、臺灣務實參與的策略及其成效以圖表方式整理，便於記憶。</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時間軸分析</w:t>
            </w:r>
            <w:r w:rsidRPr="008727BF">
              <w:rPr>
                <w:rFonts w:ascii="標楷體" w:eastAsia="標楷體" w:hAnsi="標楷體" w:cs="標楷體"/>
                <w:color w:val="auto"/>
                <w:sz w:val="22"/>
                <w:szCs w:val="22"/>
              </w:rPr>
              <w:t>：繪製臺灣參與APEC的重要里程碑，了解其國際參與的發展過程，並掌握關鍵事件的背景與影響。</w:t>
            </w:r>
          </w:p>
          <w:p w:rsidR="008727BF" w:rsidRPr="008727BF" w:rsidRDefault="008727BF" w:rsidP="00240552">
            <w:pPr>
              <w:spacing w:line="260" w:lineRule="exact"/>
              <w:jc w:val="left"/>
              <w:rPr>
                <w:rFonts w:hint="eastAsia"/>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1.資料蒐集與整理</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2.課堂問答</w:t>
            </w:r>
          </w:p>
          <w:p w:rsidR="00240552" w:rsidRPr="00CC5EC3" w:rsidRDefault="00240552" w:rsidP="00240552">
            <w:pPr>
              <w:spacing w:line="260" w:lineRule="exact"/>
              <w:jc w:val="left"/>
              <w:rPr>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【國際教育】</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國J1 理解國家發展和全球之關連性。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國J3 了解我國與全球議題之關連性。</w:t>
            </w:r>
          </w:p>
          <w:p w:rsidR="00240552" w:rsidRPr="00CC5EC3" w:rsidRDefault="00240552" w:rsidP="00240552">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國J6 具備參與國際交流活動的能力。</w:t>
            </w:r>
          </w:p>
        </w:tc>
        <w:tc>
          <w:tcPr>
            <w:tcW w:w="1784" w:type="dxa"/>
            <w:tcBorders>
              <w:top w:val="single" w:sz="8" w:space="0" w:color="000000"/>
              <w:bottom w:val="single" w:sz="8" w:space="0" w:color="000000"/>
              <w:right w:val="single" w:sz="8" w:space="0" w:color="000000"/>
            </w:tcBorders>
          </w:tcPr>
          <w:p w:rsidR="00240552" w:rsidRPr="00500692" w:rsidRDefault="00240552" w:rsidP="00240552">
            <w:pPr>
              <w:adjustRightInd w:val="0"/>
              <w:snapToGrid w:val="0"/>
              <w:spacing w:line="0" w:lineRule="atLeast"/>
              <w:ind w:hanging="7"/>
              <w:jc w:val="left"/>
              <w:rPr>
                <w:rFonts w:ascii="標楷體" w:eastAsia="標楷體" w:hAnsi="標楷體" w:cs="標楷體"/>
                <w:sz w:val="24"/>
                <w:szCs w:val="24"/>
              </w:rPr>
            </w:pP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第十二週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4/28~5/2</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運用公民知識，提出自己對公共議題的見解。</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w:t>
            </w:r>
            <w:r w:rsidRPr="00CC5EC3">
              <w:rPr>
                <w:rFonts w:ascii="標楷體" w:eastAsia="標楷體" w:hAnsi="標楷體" w:cs="標楷體" w:hint="eastAsia"/>
                <w:bCs/>
                <w:snapToGrid w:val="0"/>
                <w:color w:val="auto"/>
                <w:sz w:val="22"/>
                <w:szCs w:val="22"/>
              </w:rPr>
              <w:lastRenderedPageBreak/>
              <w:t>身或所屬群體的文化淵源、處境及自主性。</w:t>
            </w:r>
          </w:p>
          <w:p w:rsidR="008727BF" w:rsidRPr="00CC5EC3" w:rsidRDefault="008727BF" w:rsidP="008727BF">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社3c-Ⅳ-1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eastAsia="標楷體" w:hint="eastAsia"/>
                <w:color w:val="auto"/>
                <w:sz w:val="22"/>
                <w:szCs w:val="22"/>
              </w:rPr>
              <w:lastRenderedPageBreak/>
              <w:t>公</w:t>
            </w:r>
            <w:r w:rsidRPr="00CC5EC3">
              <w:rPr>
                <w:rFonts w:eastAsia="標楷體" w:hint="eastAsia"/>
                <w:color w:val="auto"/>
                <w:sz w:val="22"/>
                <w:szCs w:val="22"/>
              </w:rPr>
              <w:t>Dd-</w:t>
            </w:r>
            <w:r w:rsidRPr="00CC5EC3">
              <w:rPr>
                <w:rFonts w:eastAsia="標楷體" w:hint="eastAsia"/>
                <w:color w:val="auto"/>
                <w:sz w:val="22"/>
                <w:szCs w:val="22"/>
              </w:rPr>
              <w:t>Ⅳ</w:t>
            </w:r>
            <w:r w:rsidRPr="00CC5EC3">
              <w:rPr>
                <w:rFonts w:eastAsia="標楷體" w:hint="eastAsia"/>
                <w:color w:val="auto"/>
                <w:sz w:val="22"/>
                <w:szCs w:val="22"/>
              </w:rPr>
              <w:t xml:space="preserve">-3 </w:t>
            </w:r>
            <w:r w:rsidRPr="00CC5EC3">
              <w:rPr>
                <w:rFonts w:eastAsia="標楷體" w:hint="eastAsia"/>
                <w:color w:val="auto"/>
                <w:sz w:val="22"/>
                <w:szCs w:val="22"/>
              </w:rPr>
              <w:t>臺海兩岸關係對我國的國際參與有什麼影響？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t>第三篇全球關連</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第三章</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t>國際參與</w:t>
            </w:r>
          </w:p>
          <w:p w:rsidR="008727BF" w:rsidRPr="00CC5EC3" w:rsidRDefault="008727BF" w:rsidP="008727BF">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color w:val="auto"/>
                <w:sz w:val="22"/>
                <w:szCs w:val="22"/>
              </w:rPr>
              <w:t>1.臺灣的</w:t>
            </w:r>
            <w:r w:rsidRPr="00CC5EC3">
              <w:rPr>
                <w:rFonts w:ascii="標楷體" w:eastAsia="標楷體" w:hAnsi="標楷體" w:cs="標楷體" w:hint="eastAsia"/>
                <w:bCs/>
                <w:snapToGrid w:val="0"/>
                <w:color w:val="auto"/>
                <w:sz w:val="22"/>
                <w:szCs w:val="22"/>
              </w:rPr>
              <w:t>民間組織積極參與各項國際交流與援助活動。</w:t>
            </w:r>
          </w:p>
          <w:p w:rsidR="008727BF" w:rsidRPr="00CC5EC3" w:rsidRDefault="008727BF" w:rsidP="008727BF">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(1)臺灣世界展望會加入全球關懷與救援行列。</w:t>
            </w:r>
          </w:p>
          <w:p w:rsidR="008727BF" w:rsidRPr="00CC5EC3" w:rsidRDefault="008727BF" w:rsidP="008727BF">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lastRenderedPageBreak/>
              <w:t>(2)臺灣國際搜救隊到土耳其賑災。</w:t>
            </w:r>
          </w:p>
          <w:p w:rsidR="008727BF" w:rsidRPr="00CC5EC3" w:rsidRDefault="008727BF" w:rsidP="008727BF">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bCs/>
                <w:snapToGrid w:val="0"/>
                <w:color w:val="auto"/>
                <w:sz w:val="22"/>
                <w:szCs w:val="22"/>
              </w:rPr>
              <w:t>(3)民眾捐贈物資與款項給烏克蘭。</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(4)國際特赦組織聲援國際上人權受侵害的人。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center"/>
              <w:rPr>
                <w:sz w:val="22"/>
                <w:szCs w:val="22"/>
              </w:rPr>
            </w:pPr>
            <w:r w:rsidRPr="00CC5EC3">
              <w:rPr>
                <w:rFonts w:ascii="標楷體" w:eastAsia="標楷體" w:hAnsi="標楷體" w:cs="標楷體" w:hint="eastAsia"/>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Default="008727BF" w:rsidP="008727BF">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t>1.臺美關係的相關報導</w:t>
            </w:r>
          </w:p>
          <w:p w:rsidR="008727BF" w:rsidRDefault="008727BF" w:rsidP="008727BF">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2.臺灣參與國際組織的相關報導</w:t>
            </w:r>
          </w:p>
          <w:p w:rsidR="008727BF" w:rsidRDefault="008727BF" w:rsidP="008727BF">
            <w:pPr>
              <w:spacing w:line="260" w:lineRule="exact"/>
              <w:jc w:val="left"/>
              <w:rPr>
                <w:b/>
                <w:sz w:val="22"/>
                <w:szCs w:val="22"/>
              </w:rPr>
            </w:pPr>
            <w:r w:rsidRPr="00240552">
              <w:rPr>
                <w:rFonts w:hint="eastAsia"/>
                <w:b/>
                <w:sz w:val="22"/>
                <w:szCs w:val="22"/>
              </w:rPr>
              <w:t>學習策略</w:t>
            </w:r>
          </w:p>
          <w:p w:rsidR="008727BF" w:rsidRDefault="008727BF" w:rsidP="008727BF">
            <w:pPr>
              <w:spacing w:line="260" w:lineRule="exact"/>
              <w:jc w:val="left"/>
              <w:rPr>
                <w:rFonts w:ascii="標楷體" w:eastAsia="標楷體" w:hAnsi="標楷體" w:cs="標楷體"/>
                <w:color w:val="auto"/>
                <w:sz w:val="22"/>
                <w:szCs w:val="22"/>
              </w:rPr>
            </w:pPr>
            <w:r w:rsidRPr="008727BF">
              <w:rPr>
                <w:rFonts w:ascii="標楷體" w:eastAsia="標楷體" w:hAnsi="標楷體" w:cs="標楷體"/>
                <w:color w:val="auto"/>
                <w:sz w:val="22"/>
                <w:szCs w:val="22"/>
              </w:rPr>
              <w:t>模擬角色扮演</w:t>
            </w:r>
          </w:p>
          <w:p w:rsidR="008727BF" w:rsidRPr="008727BF" w:rsidRDefault="008727BF" w:rsidP="008727BF">
            <w:pPr>
              <w:spacing w:line="260" w:lineRule="exact"/>
              <w:jc w:val="left"/>
              <w:rPr>
                <w:b/>
                <w:sz w:val="22"/>
                <w:szCs w:val="22"/>
              </w:rPr>
            </w:pPr>
            <w:r w:rsidRPr="008727BF">
              <w:rPr>
                <w:rFonts w:ascii="標楷體" w:eastAsia="標楷體" w:hAnsi="標楷體" w:cs="標楷體"/>
                <w:b/>
                <w:bCs/>
                <w:color w:val="auto"/>
                <w:sz w:val="22"/>
                <w:szCs w:val="22"/>
              </w:rPr>
              <w:t>設計模擬外交會議</w:t>
            </w:r>
            <w:r w:rsidRPr="008727BF">
              <w:rPr>
                <w:rFonts w:ascii="標楷體" w:eastAsia="標楷體" w:hAnsi="標楷體" w:cs="標楷體"/>
                <w:color w:val="auto"/>
                <w:sz w:val="22"/>
                <w:szCs w:val="22"/>
              </w:rPr>
              <w:t>：扮演臺灣代表，討論如何</w:t>
            </w:r>
            <w:r w:rsidRPr="008727BF">
              <w:rPr>
                <w:rFonts w:ascii="標楷體" w:eastAsia="標楷體" w:hAnsi="標楷體" w:cs="標楷體"/>
                <w:color w:val="auto"/>
                <w:sz w:val="22"/>
                <w:szCs w:val="22"/>
              </w:rPr>
              <w:lastRenderedPageBreak/>
              <w:t>在「一個中國」原則限制下，尋求國際支持或合作機會。這種方式可訓練表達能力與分析思維。</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比較國際參與案例</w:t>
            </w:r>
            <w:r w:rsidRPr="008727BF">
              <w:rPr>
                <w:rFonts w:ascii="標楷體" w:eastAsia="標楷體" w:hAnsi="標楷體" w:cs="標楷體"/>
                <w:color w:val="auto"/>
                <w:sz w:val="22"/>
                <w:szCs w:val="22"/>
              </w:rPr>
              <w:t>：將臺灣的策略與其他國家或地區的參與方式進行比較，找出共通點與差異。</w:t>
            </w:r>
          </w:p>
          <w:p w:rsidR="008727BF" w:rsidRPr="008727BF" w:rsidRDefault="008727BF" w:rsidP="008727BF">
            <w:pPr>
              <w:pStyle w:val="3"/>
              <w:rPr>
                <w:rFonts w:ascii="標楷體" w:eastAsia="標楷體" w:hAnsi="標楷體" w:cs="標楷體"/>
                <w:b w:val="0"/>
                <w:color w:val="auto"/>
                <w:sz w:val="22"/>
                <w:szCs w:val="22"/>
              </w:rPr>
            </w:pPr>
            <w:r w:rsidRPr="008727BF">
              <w:rPr>
                <w:rFonts w:ascii="標楷體" w:eastAsia="標楷體" w:hAnsi="標楷體" w:cs="標楷體"/>
                <w:color w:val="auto"/>
                <w:sz w:val="22"/>
                <w:szCs w:val="22"/>
              </w:rPr>
              <w:t>視覺化與整理關鍵資訊</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製作概念圖</w:t>
            </w:r>
            <w:r w:rsidRPr="008727BF">
              <w:rPr>
                <w:rFonts w:ascii="標楷體" w:eastAsia="標楷體" w:hAnsi="標楷體" w:cs="標楷體"/>
                <w:color w:val="auto"/>
                <w:sz w:val="22"/>
                <w:szCs w:val="22"/>
              </w:rPr>
              <w:t>：將「一個中國」政策影響、臺灣務實參與的策略及其成效以圖表方式整理，便於記憶。</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時間軸分析</w:t>
            </w:r>
            <w:r w:rsidRPr="008727BF">
              <w:rPr>
                <w:rFonts w:ascii="標楷體" w:eastAsia="標楷體" w:hAnsi="標楷體" w:cs="標楷體"/>
                <w:color w:val="auto"/>
                <w:sz w:val="22"/>
                <w:szCs w:val="22"/>
              </w:rPr>
              <w:t>：繪製臺灣參與APEC的重要里程碑，了解其國際參與的發展過程，並掌握關鍵事件的背景與影響。</w:t>
            </w:r>
          </w:p>
          <w:p w:rsidR="008727BF" w:rsidRPr="008727BF" w:rsidRDefault="008727BF" w:rsidP="008727BF">
            <w:pPr>
              <w:spacing w:line="260" w:lineRule="exact"/>
              <w:jc w:val="left"/>
              <w:rPr>
                <w:rFonts w:hint="eastAsia"/>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1.資料蒐集與整理</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2.課堂問答</w:t>
            </w:r>
          </w:p>
          <w:p w:rsidR="008727BF" w:rsidRPr="00CC5EC3" w:rsidRDefault="008727BF" w:rsidP="008727BF">
            <w:pPr>
              <w:spacing w:line="260" w:lineRule="exact"/>
              <w:jc w:val="left"/>
              <w:rPr>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【國際教育】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國J1 理解國家發展和全球之關連性。</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國J3 了解我國與全球議題之關連性。</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lastRenderedPageBreak/>
              <w:t>國J6 具備參與國際交流活動的能力。</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第十三週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5/5~5/9</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w:t>
            </w:r>
            <w:r w:rsidRPr="00CC5EC3">
              <w:rPr>
                <w:rFonts w:ascii="標楷體" w:eastAsia="標楷體" w:hAnsi="標楷體" w:cs="標楷體" w:hint="eastAsia"/>
                <w:bCs/>
                <w:snapToGrid w:val="0"/>
                <w:color w:val="auto"/>
                <w:sz w:val="22"/>
                <w:szCs w:val="22"/>
              </w:rPr>
              <w:lastRenderedPageBreak/>
              <w:t>共議題的見解。</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從歷史或社會事件中，省思自身或所屬群體的文化淵源、處境及自主性。</w:t>
            </w:r>
          </w:p>
          <w:p w:rsidR="008727BF" w:rsidRPr="00CC5EC3" w:rsidRDefault="008727BF" w:rsidP="008727BF">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社3c-Ⅳ-1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eastAsia="標楷體" w:hint="eastAsia"/>
                <w:color w:val="auto"/>
                <w:sz w:val="22"/>
                <w:szCs w:val="22"/>
              </w:rPr>
              <w:lastRenderedPageBreak/>
              <w:t>公</w:t>
            </w:r>
            <w:r w:rsidRPr="00CC5EC3">
              <w:rPr>
                <w:rFonts w:eastAsia="標楷體" w:hint="eastAsia"/>
                <w:color w:val="auto"/>
                <w:sz w:val="22"/>
                <w:szCs w:val="22"/>
              </w:rPr>
              <w:t>Dd-</w:t>
            </w:r>
            <w:r w:rsidRPr="00CC5EC3">
              <w:rPr>
                <w:rFonts w:eastAsia="標楷體" w:hint="eastAsia"/>
                <w:color w:val="auto"/>
                <w:sz w:val="22"/>
                <w:szCs w:val="22"/>
              </w:rPr>
              <w:t>Ⅳ</w:t>
            </w:r>
            <w:r w:rsidRPr="00CC5EC3">
              <w:rPr>
                <w:rFonts w:eastAsia="標楷體" w:hint="eastAsia"/>
                <w:color w:val="auto"/>
                <w:sz w:val="22"/>
                <w:szCs w:val="22"/>
              </w:rPr>
              <w:t xml:space="preserve">-3 </w:t>
            </w:r>
            <w:r w:rsidRPr="00CC5EC3">
              <w:rPr>
                <w:rFonts w:eastAsia="標楷體" w:hint="eastAsia"/>
                <w:color w:val="auto"/>
                <w:sz w:val="22"/>
                <w:szCs w:val="22"/>
              </w:rPr>
              <w:t>臺海兩岸關係對我國</w:t>
            </w:r>
            <w:r w:rsidRPr="00CC5EC3">
              <w:rPr>
                <w:rFonts w:eastAsia="標楷體" w:hint="eastAsia"/>
                <w:color w:val="auto"/>
                <w:sz w:val="22"/>
                <w:szCs w:val="22"/>
              </w:rPr>
              <w:lastRenderedPageBreak/>
              <w:t>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lastRenderedPageBreak/>
              <w:t>第三篇全球關連</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第三章</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t>國際參與</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lastRenderedPageBreak/>
              <w:t>1.由介紹志工的定義，串連一下第3章志願結社的概念與三上第6章無酬勞動說明，並引導學生填寫實作與練習。</w:t>
            </w:r>
          </w:p>
          <w:p w:rsidR="008727BF" w:rsidRPr="00CC5EC3" w:rsidRDefault="008727BF" w:rsidP="008727BF">
            <w:pPr>
              <w:spacing w:line="260" w:lineRule="exact"/>
              <w:jc w:val="left"/>
              <w:rPr>
                <w:rFonts w:asciiTheme="minorEastAsia" w:hAnsiTheme="minorEastAsia"/>
                <w:bCs/>
                <w:snapToGrid w:val="0"/>
                <w:sz w:val="22"/>
                <w:szCs w:val="22"/>
              </w:rPr>
            </w:pPr>
            <w:r w:rsidRPr="00CC5EC3">
              <w:rPr>
                <w:rFonts w:ascii="標楷體" w:eastAsia="標楷體" w:hAnsi="標楷體" w:cs="標楷體" w:hint="eastAsia"/>
                <w:color w:val="auto"/>
                <w:sz w:val="22"/>
                <w:szCs w:val="22"/>
              </w:rPr>
              <w:t>2.引導學生進入</w:t>
            </w:r>
            <w:r w:rsidRPr="00CC5EC3">
              <w:rPr>
                <w:rFonts w:ascii="標楷體" w:eastAsia="標楷體" w:hAnsi="標楷體" w:cs="標楷體" w:hint="eastAsia"/>
                <w:bCs/>
                <w:snapToGrid w:val="0"/>
                <w:color w:val="auto"/>
                <w:sz w:val="22"/>
                <w:szCs w:val="22"/>
              </w:rPr>
              <w:t>課後閱讀：中華臺北！地圖找不到的奧運奪牌隊伍，藉此說明我國的國際處境。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center"/>
              <w:rPr>
                <w:sz w:val="22"/>
                <w:szCs w:val="22"/>
              </w:rPr>
            </w:pPr>
            <w:r w:rsidRPr="00CC5EC3">
              <w:rPr>
                <w:rFonts w:ascii="標楷體" w:eastAsia="標楷體" w:hAnsi="標楷體" w:cs="標楷體" w:hint="eastAsia"/>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Default="008727BF" w:rsidP="008727BF">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t>1.臺美關係的相關報導</w:t>
            </w:r>
          </w:p>
          <w:p w:rsidR="008727BF" w:rsidRDefault="008727BF" w:rsidP="008727BF">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lastRenderedPageBreak/>
              <w:t>2.臺灣參與國際組織的相關報導</w:t>
            </w:r>
          </w:p>
          <w:p w:rsidR="008727BF" w:rsidRDefault="008727BF" w:rsidP="008727BF">
            <w:pPr>
              <w:spacing w:line="260" w:lineRule="exact"/>
              <w:jc w:val="left"/>
              <w:rPr>
                <w:b/>
                <w:sz w:val="22"/>
                <w:szCs w:val="22"/>
              </w:rPr>
            </w:pPr>
            <w:r w:rsidRPr="00240552">
              <w:rPr>
                <w:rFonts w:hint="eastAsia"/>
                <w:b/>
                <w:sz w:val="22"/>
                <w:szCs w:val="22"/>
              </w:rPr>
              <w:t>學習策略</w:t>
            </w:r>
          </w:p>
          <w:p w:rsidR="008727BF" w:rsidRDefault="008727BF" w:rsidP="008727BF">
            <w:pPr>
              <w:spacing w:line="260" w:lineRule="exact"/>
              <w:jc w:val="left"/>
              <w:rPr>
                <w:rFonts w:ascii="標楷體" w:eastAsia="標楷體" w:hAnsi="標楷體" w:cs="標楷體"/>
                <w:color w:val="auto"/>
                <w:sz w:val="22"/>
                <w:szCs w:val="22"/>
              </w:rPr>
            </w:pPr>
            <w:r w:rsidRPr="008727BF">
              <w:rPr>
                <w:rFonts w:ascii="標楷體" w:eastAsia="標楷體" w:hAnsi="標楷體" w:cs="標楷體"/>
                <w:color w:val="auto"/>
                <w:sz w:val="22"/>
                <w:szCs w:val="22"/>
              </w:rPr>
              <w:t>模擬角色扮演</w:t>
            </w:r>
          </w:p>
          <w:p w:rsidR="008727BF" w:rsidRPr="008727BF" w:rsidRDefault="008727BF" w:rsidP="008727BF">
            <w:pPr>
              <w:spacing w:line="260" w:lineRule="exact"/>
              <w:jc w:val="left"/>
              <w:rPr>
                <w:b/>
                <w:sz w:val="22"/>
                <w:szCs w:val="22"/>
              </w:rPr>
            </w:pPr>
            <w:r w:rsidRPr="008727BF">
              <w:rPr>
                <w:rFonts w:ascii="標楷體" w:eastAsia="標楷體" w:hAnsi="標楷體" w:cs="標楷體"/>
                <w:b/>
                <w:bCs/>
                <w:color w:val="auto"/>
                <w:sz w:val="22"/>
                <w:szCs w:val="22"/>
              </w:rPr>
              <w:t>設計模擬外交會議</w:t>
            </w:r>
            <w:r w:rsidRPr="008727BF">
              <w:rPr>
                <w:rFonts w:ascii="標楷體" w:eastAsia="標楷體" w:hAnsi="標楷體" w:cs="標楷體"/>
                <w:color w:val="auto"/>
                <w:sz w:val="22"/>
                <w:szCs w:val="22"/>
              </w:rPr>
              <w:t>：扮演臺灣代表，討論如何在「一個中國」原則限制下，尋求國際支持或合作機會。這種方式可訓練表達能力與分析思維。</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比較國際參與案例</w:t>
            </w:r>
            <w:r w:rsidRPr="008727BF">
              <w:rPr>
                <w:rFonts w:ascii="標楷體" w:eastAsia="標楷體" w:hAnsi="標楷體" w:cs="標楷體"/>
                <w:color w:val="auto"/>
                <w:sz w:val="22"/>
                <w:szCs w:val="22"/>
              </w:rPr>
              <w:t>：將臺灣的策略與其他國家或地區的參與方式進行比較，找出共通點與差異。</w:t>
            </w:r>
          </w:p>
          <w:p w:rsidR="008727BF" w:rsidRPr="008727BF" w:rsidRDefault="008727BF" w:rsidP="008727BF">
            <w:pPr>
              <w:pStyle w:val="3"/>
              <w:rPr>
                <w:rFonts w:ascii="標楷體" w:eastAsia="標楷體" w:hAnsi="標楷體" w:cs="標楷體"/>
                <w:b w:val="0"/>
                <w:color w:val="auto"/>
                <w:sz w:val="22"/>
                <w:szCs w:val="22"/>
              </w:rPr>
            </w:pPr>
            <w:r w:rsidRPr="008727BF">
              <w:rPr>
                <w:rFonts w:ascii="標楷體" w:eastAsia="標楷體" w:hAnsi="標楷體" w:cs="標楷體"/>
                <w:color w:val="auto"/>
                <w:sz w:val="22"/>
                <w:szCs w:val="22"/>
              </w:rPr>
              <w:t>視覺化與整理關鍵資訊</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製作概念圖</w:t>
            </w:r>
            <w:r w:rsidRPr="008727BF">
              <w:rPr>
                <w:rFonts w:ascii="標楷體" w:eastAsia="標楷體" w:hAnsi="標楷體" w:cs="標楷體"/>
                <w:color w:val="auto"/>
                <w:sz w:val="22"/>
                <w:szCs w:val="22"/>
              </w:rPr>
              <w:t>：將「一個中國」政策影響、臺灣務實參與的策略及其成效以圖表方式整理，便於記憶。</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時間軸分析</w:t>
            </w:r>
            <w:r w:rsidRPr="008727BF">
              <w:rPr>
                <w:rFonts w:ascii="標楷體" w:eastAsia="標楷體" w:hAnsi="標楷體" w:cs="標楷體"/>
                <w:color w:val="auto"/>
                <w:sz w:val="22"/>
                <w:szCs w:val="22"/>
              </w:rPr>
              <w:t>：繪製臺灣參與APEC的重要里程碑，了解其國際參與的</w:t>
            </w:r>
            <w:r w:rsidRPr="008727BF">
              <w:rPr>
                <w:rFonts w:ascii="標楷體" w:eastAsia="標楷體" w:hAnsi="標楷體" w:cs="標楷體"/>
                <w:color w:val="auto"/>
                <w:sz w:val="22"/>
                <w:szCs w:val="22"/>
              </w:rPr>
              <w:lastRenderedPageBreak/>
              <w:t>發展過程，並掌握關鍵事件的背景與影響。</w:t>
            </w:r>
          </w:p>
          <w:p w:rsidR="008727BF" w:rsidRPr="008727BF" w:rsidRDefault="008727BF" w:rsidP="008727BF">
            <w:pPr>
              <w:spacing w:line="260" w:lineRule="exact"/>
              <w:jc w:val="left"/>
              <w:rPr>
                <w:rFonts w:hint="eastAsia"/>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lastRenderedPageBreak/>
              <w:t>1.資料蒐集與整理</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2.課堂問答</w:t>
            </w:r>
          </w:p>
          <w:p w:rsidR="008727BF" w:rsidRPr="00CC5EC3" w:rsidRDefault="008727BF" w:rsidP="008727BF">
            <w:pPr>
              <w:spacing w:line="260" w:lineRule="exact"/>
              <w:jc w:val="left"/>
              <w:rPr>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lastRenderedPageBreak/>
              <w:t>【國際教育】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lastRenderedPageBreak/>
              <w:t>國J1 理解國家發展和全球之關連性。</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國J3 了解我國與全球議題之關連性。</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國J6 具備參與國際交流活動的能力。</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第十四週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5/12~5/16</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公1c-Ⅳ-1 運用公民知識，提出自己對公共議題的見解。</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社2c-Ⅳ-1 從歷史或社會事件中，省思自身或所屬群體的文化淵源、處境及自主性。</w:t>
            </w:r>
          </w:p>
          <w:p w:rsidR="008727BF" w:rsidRPr="00CC5EC3" w:rsidRDefault="008727BF" w:rsidP="008727BF">
            <w:pPr>
              <w:pStyle w:val="Web"/>
              <w:spacing w:before="0" w:beforeAutospacing="0" w:after="0" w:afterAutospacing="0" w:line="260" w:lineRule="exact"/>
              <w:rPr>
                <w:rFonts w:ascii="Times New Roman" w:eastAsiaTheme="minorEastAsia" w:hAnsi="Times New Roman" w:cs="Times New Roman"/>
                <w:bCs/>
                <w:snapToGrid w:val="0"/>
                <w:sz w:val="22"/>
                <w:szCs w:val="22"/>
              </w:rPr>
            </w:pPr>
            <w:r w:rsidRPr="00CC5EC3">
              <w:rPr>
                <w:rFonts w:ascii="標楷體" w:eastAsia="標楷體" w:hAnsi="標楷體" w:cs="標楷體" w:hint="eastAsia"/>
                <w:bCs/>
                <w:snapToGrid w:val="0"/>
                <w:sz w:val="22"/>
                <w:szCs w:val="22"/>
              </w:rPr>
              <w:t>社3c-Ⅳ-1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eastAsia="標楷體" w:hint="eastAsia"/>
                <w:color w:val="auto"/>
                <w:sz w:val="22"/>
                <w:szCs w:val="22"/>
              </w:rPr>
              <w:t>公</w:t>
            </w:r>
            <w:r w:rsidRPr="00CC5EC3">
              <w:rPr>
                <w:rFonts w:eastAsia="標楷體" w:hint="eastAsia"/>
                <w:color w:val="auto"/>
                <w:sz w:val="22"/>
                <w:szCs w:val="22"/>
              </w:rPr>
              <w:t xml:space="preserve">Dd-IV-3 </w:t>
            </w:r>
            <w:r w:rsidRPr="00CC5EC3">
              <w:rPr>
                <w:rFonts w:eastAsia="標楷體" w:hint="eastAsia"/>
                <w:color w:val="auto"/>
                <w:sz w:val="22"/>
                <w:szCs w:val="22"/>
              </w:rPr>
              <w:t>臺海兩岸關係對我國的國際參與有什麼影響？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ascii="標楷體" w:eastAsia="標楷體" w:hAnsi="標楷體" w:cs="標楷體" w:hint="eastAsia"/>
                <w:snapToGrid w:val="0"/>
                <w:color w:val="auto"/>
                <w:sz w:val="22"/>
                <w:szCs w:val="22"/>
              </w:rPr>
              <w:t>公民</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snapToGrid w:val="0"/>
                <w:color w:val="auto"/>
                <w:sz w:val="22"/>
                <w:szCs w:val="22"/>
              </w:rPr>
              <w:t>總複習</w:t>
            </w:r>
            <w:r w:rsidRPr="00CC5EC3">
              <w:rPr>
                <w:rFonts w:ascii="標楷體" w:eastAsia="標楷體" w:hAnsi="標楷體" w:cs="標楷體" w:hint="eastAsia"/>
                <w:bCs/>
                <w:snapToGrid w:val="0"/>
                <w:color w:val="auto"/>
                <w:sz w:val="22"/>
                <w:szCs w:val="22"/>
              </w:rPr>
              <w:t>（第二次段考）</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1.由學生針對不了解的課程進行提問。</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2.教師講解學生容易犯錯或疑惑的內容。</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t>3.教師列印命題光碟裡的題目，作為綜合複習的參考。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jc w:val="center"/>
              <w:rPr>
                <w:sz w:val="22"/>
                <w:szCs w:val="22"/>
              </w:rPr>
            </w:pPr>
            <w:r w:rsidRPr="00CC5EC3">
              <w:rPr>
                <w:rFonts w:ascii="標楷體" w:eastAsia="標楷體" w:hAnsi="標楷體" w:cs="標楷體" w:hint="eastAsia"/>
                <w:snapToGrid w:val="0"/>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Default="008727BF" w:rsidP="008727BF">
            <w:pPr>
              <w:spacing w:line="260" w:lineRule="exact"/>
              <w:jc w:val="left"/>
              <w:rPr>
                <w:rFonts w:ascii="標楷體" w:eastAsia="標楷體" w:hAnsi="標楷體" w:cs="標楷體"/>
                <w:bCs/>
                <w:snapToGrid w:val="0"/>
                <w:color w:val="auto"/>
                <w:sz w:val="22"/>
                <w:szCs w:val="22"/>
              </w:rPr>
            </w:pPr>
            <w:r w:rsidRPr="00EA7A47">
              <w:rPr>
                <w:rFonts w:ascii="標楷體" w:eastAsia="標楷體" w:hAnsi="標楷體" w:cs="標楷體" w:hint="eastAsia"/>
                <w:b/>
                <w:color w:val="auto"/>
                <w:sz w:val="24"/>
                <w:szCs w:val="24"/>
              </w:rPr>
              <w:t>教學資源</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t>命題光碟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1.紙筆測驗</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bCs/>
                <w:snapToGrid w:val="0"/>
                <w:color w:val="auto"/>
                <w:sz w:val="22"/>
                <w:szCs w:val="22"/>
              </w:rPr>
              <w:t>2.作業檢查</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【品德教育】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品J5 資訊與媒體的公共性與社會責任。</w:t>
            </w:r>
          </w:p>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【法治教育】</w:t>
            </w:r>
          </w:p>
          <w:p w:rsidR="008727BF" w:rsidRPr="00CC5EC3" w:rsidRDefault="008727BF" w:rsidP="008727BF">
            <w:pPr>
              <w:spacing w:line="260" w:lineRule="exact"/>
              <w:jc w:val="left"/>
              <w:rPr>
                <w:sz w:val="22"/>
                <w:szCs w:val="22"/>
              </w:rPr>
            </w:pPr>
            <w:r w:rsidRPr="00CC5EC3">
              <w:rPr>
                <w:rFonts w:ascii="標楷體" w:eastAsia="標楷體" w:hAnsi="標楷體" w:cs="DFKaiShu-SB-Estd-BF" w:hint="eastAsia"/>
                <w:bCs/>
                <w:snapToGrid w:val="0"/>
                <w:color w:val="auto"/>
                <w:sz w:val="22"/>
                <w:szCs w:val="22"/>
              </w:rPr>
              <w:t>法J3 認識法律之意義與制定。</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第十五週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5/19~5/23</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t>社2a-IV-1 敏銳察覺人與環境的互動關係及其淵源。</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t>社2a-IV-2 關注生活周遭的重要議題及其脈絡，發展本</w:t>
            </w:r>
            <w:r w:rsidRPr="00CC5EC3">
              <w:rPr>
                <w:rFonts w:ascii="標楷體" w:eastAsia="標楷體" w:hAnsi="標楷體" w:cs="標楷體" w:hint="eastAsia"/>
                <w:color w:val="auto"/>
                <w:sz w:val="22"/>
                <w:szCs w:val="22"/>
              </w:rPr>
              <w:lastRenderedPageBreak/>
              <w:t>土意識與在地關懷。</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t>公1c-IV-1 運用公民知識，提出自己對公共議題的見解。</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z w:val="22"/>
                <w:szCs w:val="22"/>
              </w:rPr>
            </w:pPr>
            <w:r w:rsidRPr="00CC5EC3">
              <w:rPr>
                <w:rFonts w:eastAsia="標楷體" w:hint="eastAsia"/>
                <w:color w:val="auto"/>
                <w:sz w:val="22"/>
                <w:szCs w:val="22"/>
              </w:rPr>
              <w:lastRenderedPageBreak/>
              <w:t>公</w:t>
            </w:r>
            <w:r w:rsidRPr="00CC5EC3">
              <w:rPr>
                <w:rFonts w:eastAsia="標楷體" w:hint="eastAsia"/>
                <w:color w:val="auto"/>
                <w:sz w:val="22"/>
                <w:szCs w:val="22"/>
              </w:rPr>
              <w:t xml:space="preserve">Da-IV-1 </w:t>
            </w:r>
            <w:r w:rsidRPr="00CC5EC3">
              <w:rPr>
                <w:rFonts w:eastAsia="標楷體" w:hint="eastAsia"/>
                <w:color w:val="auto"/>
                <w:sz w:val="22"/>
                <w:szCs w:val="22"/>
              </w:rPr>
              <w:t>日常生活中所說的「公不公平」有哪些例子？考量的原理或原則有哪些？</w:t>
            </w:r>
          </w:p>
          <w:p w:rsidR="008727BF" w:rsidRPr="00CC5EC3" w:rsidRDefault="008727BF" w:rsidP="008727BF">
            <w:pPr>
              <w:spacing w:line="260" w:lineRule="exact"/>
              <w:jc w:val="left"/>
              <w:rPr>
                <w:sz w:val="22"/>
                <w:szCs w:val="22"/>
              </w:rPr>
            </w:pPr>
            <w:r w:rsidRPr="00CC5EC3">
              <w:rPr>
                <w:rFonts w:eastAsia="標楷體" w:hint="eastAsia"/>
                <w:color w:val="auto"/>
                <w:sz w:val="22"/>
                <w:szCs w:val="22"/>
              </w:rPr>
              <w:t>公</w:t>
            </w:r>
            <w:r w:rsidRPr="00CC5EC3">
              <w:rPr>
                <w:rFonts w:eastAsia="標楷體" w:hint="eastAsia"/>
                <w:color w:val="auto"/>
                <w:sz w:val="22"/>
                <w:szCs w:val="22"/>
              </w:rPr>
              <w:t xml:space="preserve">Da-IV-2 </w:t>
            </w:r>
            <w:r w:rsidRPr="00CC5EC3">
              <w:rPr>
                <w:rFonts w:eastAsia="標楷體" w:hint="eastAsia"/>
                <w:color w:val="auto"/>
                <w:sz w:val="22"/>
                <w:szCs w:val="22"/>
              </w:rPr>
              <w:t>日常生活中，個人或</w:t>
            </w:r>
            <w:r w:rsidRPr="00CC5EC3">
              <w:rPr>
                <w:rFonts w:eastAsia="標楷體" w:hint="eastAsia"/>
                <w:color w:val="auto"/>
                <w:sz w:val="22"/>
                <w:szCs w:val="22"/>
              </w:rPr>
              <w:lastRenderedPageBreak/>
              <w:t>群體可能面臨哪些不公平處境？</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公民</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動物咖啡館</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1.教師詢問學生是否有去過動物咖啡廳經驗、對於動物咖啡廳有什麼看法。</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2.播放影片，並討論動物咖啡廳引起的爭議。</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參考影片：虐待浣熊的咖啡廳，有法可管嗎？你的「療</w:t>
            </w:r>
            <w:r w:rsidRPr="00CC5EC3">
              <w:rPr>
                <w:rFonts w:ascii="標楷體" w:eastAsia="標楷體" w:hAnsi="標楷體" w:cs="標楷體" w:hint="eastAsia"/>
                <w:snapToGrid w:val="0"/>
                <w:color w:val="auto"/>
                <w:sz w:val="22"/>
                <w:szCs w:val="22"/>
              </w:rPr>
              <w:lastRenderedPageBreak/>
              <w:t>癒」可能會讓牠很「焦慮」！｜志祺七七</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https://www.youtube.com/watch?v=NTRL7MjluM8&amp;t=1s</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2.教師介紹中途之家的功能。</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參考影片：【80萬公益回饋】讓愛不流浪！貓狗中途之家咖啡廳《浪浪別哭》【黃氏兄弟】https://www.youtube.com/watch?v=7RwzpwzLCuE</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3.介紹獲得寵物的方式。</w:t>
            </w:r>
          </w:p>
          <w:p w:rsidR="008727BF" w:rsidRPr="00CC5EC3" w:rsidRDefault="008727BF" w:rsidP="008727BF">
            <w:pPr>
              <w:pStyle w:val="3"/>
              <w:spacing w:line="260" w:lineRule="exact"/>
              <w:ind w:right="120"/>
              <w:jc w:val="left"/>
              <w:rPr>
                <w:b w:val="0"/>
                <w:snapToGrid w:val="0"/>
                <w:color w:val="auto"/>
                <w:sz w:val="22"/>
                <w:szCs w:val="22"/>
              </w:rPr>
            </w:pPr>
            <w:r w:rsidRPr="00CC5EC3">
              <w:rPr>
                <w:rFonts w:ascii="標楷體" w:eastAsia="標楷體" w:hAnsi="標楷體" w:cs="標楷體" w:hint="eastAsia"/>
                <w:b w:val="0"/>
                <w:snapToGrid w:val="0"/>
                <w:color w:val="auto"/>
                <w:sz w:val="22"/>
                <w:szCs w:val="22"/>
              </w:rPr>
              <w:t xml:space="preserve">領養毛孩的看這邊 </w:t>
            </w:r>
            <w:r w:rsidRPr="00CC5EC3">
              <w:rPr>
                <w:rFonts w:ascii="Segoe UI Symbol" w:eastAsia="標楷體" w:hAnsi="Segoe UI Symbol" w:cs="Segoe UI Symbol"/>
                <w:b w:val="0"/>
                <w:snapToGrid w:val="0"/>
                <w:color w:val="auto"/>
                <w:sz w:val="22"/>
                <w:szCs w:val="22"/>
              </w:rPr>
              <w:t>❗</w:t>
            </w:r>
            <w:r w:rsidRPr="00CC5EC3">
              <w:rPr>
                <w:rFonts w:ascii="標楷體" w:eastAsia="標楷體" w:hAnsi="標楷體" w:cs="標楷體" w:hint="eastAsia"/>
                <w:b w:val="0"/>
                <w:snapToGrid w:val="0"/>
                <w:color w:val="auto"/>
                <w:sz w:val="22"/>
                <w:szCs w:val="22"/>
              </w:rPr>
              <w:t xml:space="preserve">帶大家一起參觀新屋動保園區 ｜領養代替購買 </w:t>
            </w:r>
            <w:r w:rsidRPr="00CC5EC3">
              <w:rPr>
                <w:rFonts w:ascii="MS Gothic" w:eastAsia="MS Gothic" w:hAnsi="MS Gothic" w:cs="MS Gothic" w:hint="eastAsia"/>
                <w:b w:val="0"/>
                <w:snapToGrid w:val="0"/>
                <w:color w:val="auto"/>
                <w:sz w:val="22"/>
                <w:szCs w:val="22"/>
              </w:rPr>
              <w:t>❤</w:t>
            </w:r>
            <w:r w:rsidRPr="00CC5EC3">
              <w:rPr>
                <w:rFonts w:ascii="標楷體" w:eastAsia="標楷體" w:hAnsi="標楷體" w:cs="標楷體" w:hint="eastAsia"/>
                <w:b w:val="0"/>
                <w:snapToGrid w:val="0"/>
                <w:color w:val="auto"/>
                <w:sz w:val="22"/>
                <w:szCs w:val="22"/>
              </w:rPr>
              <w:t>️ 彥婷</w:t>
            </w:r>
          </w:p>
          <w:p w:rsidR="008727BF" w:rsidRPr="00CC5EC3" w:rsidRDefault="008727BF" w:rsidP="008727BF">
            <w:pPr>
              <w:jc w:val="left"/>
              <w:rPr>
                <w:snapToGrid w:val="0"/>
                <w:sz w:val="22"/>
                <w:szCs w:val="22"/>
              </w:rPr>
            </w:pPr>
            <w:r w:rsidRPr="00CC5EC3">
              <w:rPr>
                <w:rFonts w:ascii="標楷體" w:eastAsia="標楷體" w:hAnsi="標楷體" w:cs="標楷體" w:hint="eastAsia"/>
                <w:snapToGrid w:val="0"/>
                <w:color w:val="auto"/>
                <w:sz w:val="22"/>
                <w:szCs w:val="22"/>
              </w:rPr>
              <w:t>https://www.youtube.com/watch?v=l30AzC6iKUA</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4.討論飼養寵物的責任。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center"/>
              <w:rPr>
                <w:snapToGrid w:val="0"/>
                <w:sz w:val="22"/>
                <w:szCs w:val="22"/>
              </w:rPr>
            </w:pPr>
            <w:r w:rsidRPr="00CC5EC3">
              <w:rPr>
                <w:rFonts w:ascii="標楷體" w:eastAsia="標楷體" w:hAnsi="標楷體" w:cs="標楷體" w:hint="eastAsia"/>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Default="008727BF" w:rsidP="008727BF">
            <w:pPr>
              <w:spacing w:line="260" w:lineRule="exact"/>
              <w:jc w:val="left"/>
              <w:rPr>
                <w:rFonts w:ascii="標楷體" w:eastAsia="標楷體" w:hAnsi="標楷體" w:cs="標楷體"/>
                <w:color w:val="auto"/>
                <w:sz w:val="22"/>
                <w:szCs w:val="22"/>
              </w:rPr>
            </w:pPr>
            <w:r w:rsidRPr="00EA7A47">
              <w:rPr>
                <w:rFonts w:ascii="標楷體" w:eastAsia="標楷體" w:hAnsi="標楷體" w:cs="標楷體" w:hint="eastAsia"/>
                <w:b/>
                <w:color w:val="auto"/>
                <w:sz w:val="24"/>
                <w:szCs w:val="24"/>
              </w:rPr>
              <w:t>教學資源</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color w:val="auto"/>
                <w:sz w:val="22"/>
                <w:szCs w:val="22"/>
              </w:rPr>
              <w:t>1.臺美關係的相關報導</w:t>
            </w:r>
          </w:p>
          <w:p w:rsidR="008727BF" w:rsidRDefault="008727BF" w:rsidP="008727BF">
            <w:pPr>
              <w:spacing w:line="260" w:lineRule="exact"/>
              <w:jc w:val="left"/>
              <w:rPr>
                <w:rFonts w:ascii="標楷體" w:eastAsia="標楷體" w:hAnsi="標楷體" w:cs="標楷體"/>
                <w:color w:val="auto"/>
                <w:sz w:val="22"/>
                <w:szCs w:val="22"/>
              </w:rPr>
            </w:pPr>
            <w:r w:rsidRPr="00CC5EC3">
              <w:rPr>
                <w:rFonts w:ascii="標楷體" w:eastAsia="標楷體" w:hAnsi="標楷體" w:cs="標楷體" w:hint="eastAsia"/>
                <w:color w:val="auto"/>
                <w:sz w:val="22"/>
                <w:szCs w:val="22"/>
              </w:rPr>
              <w:t>2.臺灣參與國際組織的相關報導</w:t>
            </w:r>
          </w:p>
          <w:p w:rsidR="008727BF" w:rsidRDefault="008727BF" w:rsidP="008727BF">
            <w:pPr>
              <w:spacing w:line="260" w:lineRule="exact"/>
              <w:jc w:val="left"/>
              <w:rPr>
                <w:b/>
                <w:sz w:val="22"/>
                <w:szCs w:val="22"/>
              </w:rPr>
            </w:pPr>
            <w:r w:rsidRPr="00240552">
              <w:rPr>
                <w:rFonts w:hint="eastAsia"/>
                <w:b/>
                <w:sz w:val="22"/>
                <w:szCs w:val="22"/>
              </w:rPr>
              <w:t>學習策略</w:t>
            </w:r>
          </w:p>
          <w:p w:rsidR="008727BF" w:rsidRDefault="008727BF" w:rsidP="008727BF">
            <w:pPr>
              <w:spacing w:line="260" w:lineRule="exact"/>
              <w:jc w:val="left"/>
              <w:rPr>
                <w:rFonts w:ascii="標楷體" w:eastAsia="標楷體" w:hAnsi="標楷體" w:cs="標楷體"/>
                <w:color w:val="auto"/>
                <w:sz w:val="22"/>
                <w:szCs w:val="22"/>
              </w:rPr>
            </w:pPr>
            <w:r w:rsidRPr="008727BF">
              <w:rPr>
                <w:rFonts w:ascii="標楷體" w:eastAsia="標楷體" w:hAnsi="標楷體" w:cs="標楷體"/>
                <w:color w:val="auto"/>
                <w:sz w:val="22"/>
                <w:szCs w:val="22"/>
              </w:rPr>
              <w:t>模擬角色扮演</w:t>
            </w:r>
          </w:p>
          <w:p w:rsidR="008727BF" w:rsidRPr="008727BF" w:rsidRDefault="008727BF" w:rsidP="008727BF">
            <w:pPr>
              <w:spacing w:line="260" w:lineRule="exact"/>
              <w:jc w:val="left"/>
              <w:rPr>
                <w:b/>
                <w:sz w:val="22"/>
                <w:szCs w:val="22"/>
              </w:rPr>
            </w:pPr>
            <w:r w:rsidRPr="008727BF">
              <w:rPr>
                <w:rFonts w:ascii="標楷體" w:eastAsia="標楷體" w:hAnsi="標楷體" w:cs="標楷體"/>
                <w:b/>
                <w:bCs/>
                <w:color w:val="auto"/>
                <w:sz w:val="22"/>
                <w:szCs w:val="22"/>
              </w:rPr>
              <w:t>設計模擬外交會議</w:t>
            </w:r>
            <w:r w:rsidRPr="008727BF">
              <w:rPr>
                <w:rFonts w:ascii="標楷體" w:eastAsia="標楷體" w:hAnsi="標楷體" w:cs="標楷體"/>
                <w:color w:val="auto"/>
                <w:sz w:val="22"/>
                <w:szCs w:val="22"/>
              </w:rPr>
              <w:t>：扮演臺灣代表，討論如何在「一個中國」原則限</w:t>
            </w:r>
            <w:r w:rsidRPr="008727BF">
              <w:rPr>
                <w:rFonts w:ascii="標楷體" w:eastAsia="標楷體" w:hAnsi="標楷體" w:cs="標楷體"/>
                <w:color w:val="auto"/>
                <w:sz w:val="22"/>
                <w:szCs w:val="22"/>
              </w:rPr>
              <w:lastRenderedPageBreak/>
              <w:t>制下，尋求國際支持或合作機會。這種方式可訓練表達能力與分析思維。</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比較國際參與案例</w:t>
            </w:r>
            <w:r w:rsidRPr="008727BF">
              <w:rPr>
                <w:rFonts w:ascii="標楷體" w:eastAsia="標楷體" w:hAnsi="標楷體" w:cs="標楷體"/>
                <w:color w:val="auto"/>
                <w:sz w:val="22"/>
                <w:szCs w:val="22"/>
              </w:rPr>
              <w:t>：將臺灣的策略與其他國家或地區的參與方式進行比較，找出共通點與差異。</w:t>
            </w:r>
          </w:p>
          <w:p w:rsidR="008727BF" w:rsidRPr="008727BF" w:rsidRDefault="008727BF" w:rsidP="008727BF">
            <w:pPr>
              <w:pStyle w:val="3"/>
              <w:rPr>
                <w:rFonts w:ascii="標楷體" w:eastAsia="標楷體" w:hAnsi="標楷體" w:cs="標楷體"/>
                <w:b w:val="0"/>
                <w:color w:val="auto"/>
                <w:sz w:val="22"/>
                <w:szCs w:val="22"/>
              </w:rPr>
            </w:pPr>
            <w:r w:rsidRPr="008727BF">
              <w:rPr>
                <w:rFonts w:ascii="標楷體" w:eastAsia="標楷體" w:hAnsi="標楷體" w:cs="標楷體"/>
                <w:color w:val="auto"/>
                <w:sz w:val="22"/>
                <w:szCs w:val="22"/>
              </w:rPr>
              <w:t>視覺化與整理關鍵資訊</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製作概念圖</w:t>
            </w:r>
            <w:r w:rsidRPr="008727BF">
              <w:rPr>
                <w:rFonts w:ascii="標楷體" w:eastAsia="標楷體" w:hAnsi="標楷體" w:cs="標楷體"/>
                <w:color w:val="auto"/>
                <w:sz w:val="22"/>
                <w:szCs w:val="22"/>
              </w:rPr>
              <w:t>：將「一個中國」政策影響、臺灣務實參與的策略及其成效以圖表方式整理，便於記憶。</w:t>
            </w:r>
          </w:p>
          <w:p w:rsidR="008727BF" w:rsidRPr="008727BF" w:rsidRDefault="008727BF" w:rsidP="008727BF">
            <w:pPr>
              <w:spacing w:before="100" w:beforeAutospacing="1" w:after="100" w:afterAutospacing="1"/>
              <w:jc w:val="left"/>
              <w:rPr>
                <w:rFonts w:ascii="標楷體" w:eastAsia="標楷體" w:hAnsi="標楷體" w:cs="標楷體"/>
                <w:color w:val="auto"/>
                <w:sz w:val="22"/>
                <w:szCs w:val="22"/>
              </w:rPr>
            </w:pPr>
            <w:r w:rsidRPr="008727BF">
              <w:rPr>
                <w:rFonts w:ascii="標楷體" w:eastAsia="標楷體" w:hAnsi="標楷體" w:cs="標楷體"/>
                <w:b/>
                <w:bCs/>
                <w:color w:val="auto"/>
                <w:sz w:val="22"/>
                <w:szCs w:val="22"/>
              </w:rPr>
              <w:t>時間軸分析</w:t>
            </w:r>
            <w:r w:rsidRPr="008727BF">
              <w:rPr>
                <w:rFonts w:ascii="標楷體" w:eastAsia="標楷體" w:hAnsi="標楷體" w:cs="標楷體"/>
                <w:color w:val="auto"/>
                <w:sz w:val="22"/>
                <w:szCs w:val="22"/>
              </w:rPr>
              <w:t>：繪製臺灣參與APEC的重要里程碑，了解其國際參與的發展過程，並掌握關鍵事件的背景與影響。</w:t>
            </w:r>
          </w:p>
          <w:p w:rsidR="008727BF" w:rsidRPr="008727BF" w:rsidRDefault="008727BF" w:rsidP="008727BF">
            <w:pPr>
              <w:spacing w:line="260" w:lineRule="exact"/>
              <w:jc w:val="left"/>
              <w:rPr>
                <w:rFonts w:hint="eastAsia"/>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1.影片觀賞</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2.課程討論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【品德教育】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品J5 資訊與媒體的公共性與社會責任。</w:t>
            </w:r>
          </w:p>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【人權教育】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人J5 了解社會上有不同的群體和文化，</w:t>
            </w:r>
            <w:r w:rsidRPr="00CC5EC3">
              <w:rPr>
                <w:rFonts w:ascii="標楷體" w:eastAsia="標楷體" w:hAnsi="標楷體" w:cs="DFKaiShu-SB-Estd-BF" w:hint="eastAsia"/>
                <w:bCs/>
                <w:snapToGrid w:val="0"/>
                <w:color w:val="auto"/>
                <w:sz w:val="22"/>
                <w:szCs w:val="22"/>
              </w:rPr>
              <w:lastRenderedPageBreak/>
              <w:t>尊重並欣賞其差異。</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第十六週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5/26~5/30</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社1b-IV-1 應用社會領域內容知識解析生</w:t>
            </w:r>
            <w:r w:rsidRPr="00CC5EC3">
              <w:rPr>
                <w:rFonts w:eastAsia="標楷體" w:hint="eastAsia"/>
                <w:bCs/>
                <w:snapToGrid w:val="0"/>
                <w:color w:val="auto"/>
                <w:sz w:val="22"/>
                <w:szCs w:val="22"/>
              </w:rPr>
              <w:lastRenderedPageBreak/>
              <w:t>活經驗或社會現象。</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lastRenderedPageBreak/>
              <w:t>公Ad-IV-1 為什麼保障人權與維護人性尊嚴有關？</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lastRenderedPageBreak/>
              <w:t>公Bj-IV-5 社會生活上人民如何解決民事紛爭？這些解決方法各有哪些優缺點？</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公Cb-IV-2 媒體與社群網路在公共意見形成的過程中，扮演什麼角色？閱聽人如何覺察其影響？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公民</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言論自由無上限?</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1.請學生說一說對於因藝人說錯話而被網路鄉民攻擊事件的看法，並播放影片。</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參考影片：『上臉書攻訐講錯話的藝人，是言論自由嗎？』-哲學哲學雞蛋糕 EP0</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https://www.youtube.com/watch?v=NiUWuqtZIeU</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2.教師與學生討論言論自由的範圍並播放影片。</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參考影片：『國王的新衣 - 言論自由可以罵人嗎？』法律吧 EP5 - feat.HowHow 熊仔</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https://www.youtube.com/watch?v=W55cNVRE9Ek</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3.請學生思考在網路發言要注意的地方哪些事情已極有可能會觸犯法律。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center"/>
              <w:rPr>
                <w:snapToGrid w:val="0"/>
                <w:sz w:val="22"/>
                <w:szCs w:val="22"/>
              </w:rPr>
            </w:pPr>
            <w:r w:rsidRPr="00CC5EC3">
              <w:rPr>
                <w:rFonts w:ascii="標楷體" w:eastAsia="標楷體" w:hAnsi="標楷體" w:cs="標楷體" w:hint="eastAsia"/>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Default="008727BF" w:rsidP="008727BF">
            <w:pPr>
              <w:spacing w:line="260" w:lineRule="exact"/>
              <w:jc w:val="left"/>
              <w:rPr>
                <w:rFonts w:ascii="標楷體" w:eastAsia="標楷體" w:hAnsi="標楷體" w:cs="標楷體"/>
                <w:snapToGrid w:val="0"/>
                <w:color w:val="auto"/>
                <w:sz w:val="22"/>
                <w:szCs w:val="22"/>
              </w:rPr>
            </w:pPr>
            <w:r w:rsidRPr="008727BF">
              <w:rPr>
                <w:rFonts w:ascii="標楷體" w:eastAsia="標楷體" w:hAnsi="標楷體" w:cs="標楷體" w:hint="eastAsia"/>
                <w:snapToGrid w:val="0"/>
                <w:color w:val="auto"/>
                <w:sz w:val="22"/>
                <w:szCs w:val="22"/>
              </w:rPr>
              <w:t>教學資源</w:t>
            </w:r>
          </w:p>
          <w:p w:rsidR="008727BF" w:rsidRPr="008727BF" w:rsidRDefault="008727BF" w:rsidP="008727BF">
            <w:pPr>
              <w:pStyle w:val="aff0"/>
              <w:numPr>
                <w:ilvl w:val="0"/>
                <w:numId w:val="48"/>
              </w:numPr>
              <w:spacing w:line="260" w:lineRule="exact"/>
              <w:ind w:leftChars="0"/>
              <w:jc w:val="left"/>
              <w:rPr>
                <w:rFonts w:ascii="標楷體" w:eastAsia="標楷體" w:hAnsi="標楷體" w:cs="標楷體"/>
                <w:snapToGrid w:val="0"/>
                <w:color w:val="auto"/>
                <w:sz w:val="22"/>
                <w:szCs w:val="22"/>
              </w:rPr>
            </w:pPr>
            <w:r w:rsidRPr="008727BF">
              <w:rPr>
                <w:rFonts w:ascii="標楷體" w:eastAsia="標楷體" w:hAnsi="標楷體" w:cs="標楷體" w:hint="eastAsia"/>
                <w:snapToGrid w:val="0"/>
                <w:color w:val="auto"/>
                <w:sz w:val="22"/>
                <w:szCs w:val="22"/>
              </w:rPr>
              <w:t xml:space="preserve">影片播放設備 </w:t>
            </w:r>
          </w:p>
          <w:p w:rsidR="008727BF" w:rsidRPr="008727BF" w:rsidRDefault="008727BF" w:rsidP="008727BF">
            <w:pPr>
              <w:spacing w:line="260" w:lineRule="exact"/>
              <w:jc w:val="left"/>
              <w:rPr>
                <w:rFonts w:ascii="標楷體" w:eastAsia="標楷體" w:hAnsi="標楷體" w:cs="標楷體"/>
                <w:snapToGrid w:val="0"/>
                <w:color w:val="auto"/>
                <w:sz w:val="22"/>
                <w:szCs w:val="22"/>
              </w:rPr>
            </w:pPr>
            <w:r w:rsidRPr="008727BF">
              <w:rPr>
                <w:rFonts w:ascii="標楷體" w:eastAsia="標楷體" w:hAnsi="標楷體" w:cs="標楷體" w:hint="eastAsia"/>
                <w:snapToGrid w:val="0"/>
                <w:color w:val="auto"/>
                <w:sz w:val="22"/>
                <w:szCs w:val="22"/>
              </w:rPr>
              <w:t>學習策略</w:t>
            </w:r>
          </w:p>
          <w:p w:rsidR="008727BF" w:rsidRPr="008727BF" w:rsidRDefault="008727BF" w:rsidP="008727BF">
            <w:pPr>
              <w:pStyle w:val="3"/>
              <w:rPr>
                <w:rFonts w:ascii="標楷體" w:eastAsia="標楷體" w:hAnsi="標楷體" w:cs="標楷體"/>
                <w:b w:val="0"/>
                <w:snapToGrid w:val="0"/>
                <w:color w:val="auto"/>
                <w:sz w:val="22"/>
                <w:szCs w:val="22"/>
              </w:rPr>
            </w:pPr>
            <w:r w:rsidRPr="008727BF">
              <w:rPr>
                <w:rFonts w:ascii="標楷體" w:eastAsia="標楷體" w:hAnsi="標楷體" w:cs="標楷體"/>
                <w:b w:val="0"/>
                <w:snapToGrid w:val="0"/>
                <w:color w:val="auto"/>
                <w:sz w:val="22"/>
                <w:szCs w:val="22"/>
              </w:rPr>
              <w:lastRenderedPageBreak/>
              <w:t xml:space="preserve">1. </w:t>
            </w:r>
            <w:r w:rsidRPr="008727BF">
              <w:rPr>
                <w:rFonts w:ascii="標楷體" w:eastAsia="標楷體" w:hAnsi="標楷體" w:cs="標楷體"/>
                <w:snapToGrid w:val="0"/>
                <w:color w:val="auto"/>
                <w:sz w:val="22"/>
                <w:szCs w:val="22"/>
              </w:rPr>
              <w:t>案例分析法</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研究真實案例</w:t>
            </w:r>
            <w:r w:rsidRPr="008727BF">
              <w:rPr>
                <w:rFonts w:ascii="標楷體" w:eastAsia="標楷體" w:hAnsi="標楷體" w:cs="標楷體"/>
                <w:snapToGrid w:val="0"/>
                <w:color w:val="auto"/>
                <w:sz w:val="22"/>
                <w:szCs w:val="22"/>
              </w:rPr>
              <w:t>：蒐集國內外與言論自由相關的案例，例如媒體審查、假新聞議題或重要的法律判例（如美國的「紐約時報訴沙利文案」）。分析其中涉及的法律與道德問題，探討如何平衡言論自由與其他社會價值（如公共安全）。</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比較不同國家的言論自由保障</w:t>
            </w:r>
            <w:r w:rsidRPr="008727BF">
              <w:rPr>
                <w:rFonts w:ascii="標楷體" w:eastAsia="標楷體" w:hAnsi="標楷體" w:cs="標楷體"/>
                <w:snapToGrid w:val="0"/>
                <w:color w:val="auto"/>
                <w:sz w:val="22"/>
                <w:szCs w:val="22"/>
              </w:rPr>
              <w:t>：對比臺灣與其他國家（如美國、德國、中國等）在保障言論自由上的異同，理解其法律框架與文化背景的影響。</w:t>
            </w:r>
          </w:p>
          <w:p w:rsidR="008727BF" w:rsidRPr="008727BF" w:rsidRDefault="008727BF" w:rsidP="008727BF">
            <w:pPr>
              <w:pStyle w:val="3"/>
              <w:rPr>
                <w:rFonts w:ascii="標楷體" w:eastAsia="標楷體" w:hAnsi="標楷體" w:cs="標楷體"/>
                <w:b w:val="0"/>
                <w:snapToGrid w:val="0"/>
                <w:color w:val="auto"/>
                <w:sz w:val="22"/>
                <w:szCs w:val="22"/>
              </w:rPr>
            </w:pPr>
            <w:r w:rsidRPr="008727BF">
              <w:rPr>
                <w:rFonts w:ascii="標楷體" w:eastAsia="標楷體" w:hAnsi="標楷體" w:cs="標楷體"/>
                <w:b w:val="0"/>
                <w:snapToGrid w:val="0"/>
                <w:color w:val="auto"/>
                <w:sz w:val="22"/>
                <w:szCs w:val="22"/>
              </w:rPr>
              <w:lastRenderedPageBreak/>
              <w:t xml:space="preserve">2. </w:t>
            </w:r>
            <w:r w:rsidRPr="008727BF">
              <w:rPr>
                <w:rFonts w:ascii="標楷體" w:eastAsia="標楷體" w:hAnsi="標楷體" w:cs="標楷體"/>
                <w:snapToGrid w:val="0"/>
                <w:color w:val="auto"/>
                <w:sz w:val="22"/>
                <w:szCs w:val="22"/>
              </w:rPr>
              <w:t>模擬辯論與討論</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設計辯論活動</w:t>
            </w:r>
            <w:r w:rsidRPr="008727BF">
              <w:rPr>
                <w:rFonts w:ascii="標楷體" w:eastAsia="標楷體" w:hAnsi="標楷體" w:cs="標楷體"/>
                <w:snapToGrid w:val="0"/>
                <w:color w:val="auto"/>
                <w:sz w:val="22"/>
                <w:szCs w:val="22"/>
              </w:rPr>
              <w:t>：針對與言論自由相關的議題（如網路言論規範、假新聞與事實查核），進行模擬辯論。這不僅能提升批判性思考，也能加深對不同立場的理解。</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進行小組討論</w:t>
            </w:r>
            <w:r w:rsidRPr="008727BF">
              <w:rPr>
                <w:rFonts w:ascii="標楷體" w:eastAsia="標楷體" w:hAnsi="標楷體" w:cs="標楷體"/>
                <w:snapToGrid w:val="0"/>
                <w:color w:val="auto"/>
                <w:sz w:val="22"/>
                <w:szCs w:val="22"/>
              </w:rPr>
              <w:t>：以案例或問題為基礎，讓學習者分組討論，例如：「言論自由是否應有界線？」「什麼樣的言論應受保護？」在討論中探索多元觀點，深化學習效果。</w:t>
            </w:r>
          </w:p>
          <w:p w:rsidR="008727BF" w:rsidRPr="008727BF" w:rsidRDefault="008727BF" w:rsidP="008727BF">
            <w:pPr>
              <w:spacing w:line="260" w:lineRule="exact"/>
              <w:ind w:firstLine="0"/>
              <w:jc w:val="left"/>
              <w:rPr>
                <w:rFonts w:ascii="標楷體" w:eastAsia="標楷體" w:hAnsi="標楷體" w:cs="標楷體" w:hint="eastAsia"/>
                <w:snapToGrid w:val="0"/>
                <w:color w:val="auto"/>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1.影片觀賞</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2.課程討論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【品德教育】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品J5 資訊與媒體的公共性與社會責任。</w:t>
            </w:r>
          </w:p>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lastRenderedPageBreak/>
              <w:t>【人權教育】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第十七週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6/2~6/6</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公1c-IV-1 運用公民知識，提出自己對公</w:t>
            </w:r>
            <w:r w:rsidRPr="00CC5EC3">
              <w:rPr>
                <w:rFonts w:eastAsia="標楷體" w:hint="eastAsia"/>
                <w:bCs/>
                <w:snapToGrid w:val="0"/>
                <w:color w:val="auto"/>
                <w:sz w:val="22"/>
                <w:szCs w:val="22"/>
              </w:rPr>
              <w:lastRenderedPageBreak/>
              <w:t>共議題的見解。</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社3d-IV-2 提出保存文化資產、改善環境或維護社會正義等可能方案。</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社3d-IV-3 執行具有公共性或利他性的行動方案並檢討其歷程與結果。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lastRenderedPageBreak/>
              <w:t>公Ad-IV-1 為什麼保障人權與維</w:t>
            </w:r>
            <w:r w:rsidRPr="00CC5EC3">
              <w:rPr>
                <w:rFonts w:eastAsia="標楷體" w:hint="eastAsia"/>
                <w:bCs/>
                <w:snapToGrid w:val="0"/>
                <w:color w:val="auto"/>
                <w:sz w:val="22"/>
                <w:szCs w:val="22"/>
              </w:rPr>
              <w:lastRenderedPageBreak/>
              <w:t>護人性尊嚴有關？</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公Bj-IV-5 社會生活上人民如何解決民事紛爭？這些解決方法各有哪些優缺點？</w:t>
            </w:r>
          </w:p>
          <w:p w:rsidR="008727BF" w:rsidRPr="00CC5EC3" w:rsidRDefault="008727BF" w:rsidP="008727BF">
            <w:pPr>
              <w:pStyle w:val="Default"/>
              <w:spacing w:line="260" w:lineRule="exact"/>
              <w:jc w:val="left"/>
              <w:rPr>
                <w:rFonts w:ascii="Times New Roman" w:hAnsi="Times New Roman" w:cs="Times New Roman"/>
                <w:bCs/>
                <w:snapToGrid w:val="0"/>
                <w:color w:val="auto"/>
                <w:sz w:val="22"/>
                <w:szCs w:val="22"/>
              </w:rPr>
            </w:pPr>
            <w:r w:rsidRPr="00CC5EC3">
              <w:rPr>
                <w:rFonts w:eastAsia="標楷體" w:hint="eastAsia"/>
                <w:bCs/>
                <w:snapToGrid w:val="0"/>
                <w:color w:val="auto"/>
                <w:sz w:val="22"/>
                <w:szCs w:val="22"/>
              </w:rPr>
              <w:t>公Cb-IV-2 媒體與社群網路在公共意見形成的過程中，扮演什麼角色？閱聽人如何覺察其影響？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公民</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消費契約</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1.詢問學生們對於點餐是否為消費契約成立的看法。</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2.閱讀網紅卡卡兒咖啡店消費爭議事件雙方貼文。</w:t>
            </w:r>
          </w:p>
          <w:p w:rsidR="008727BF" w:rsidRPr="00CC5EC3" w:rsidRDefault="008727BF" w:rsidP="008727BF">
            <w:pPr>
              <w:spacing w:line="260" w:lineRule="exact"/>
              <w:jc w:val="left"/>
              <w:rPr>
                <w:sz w:val="22"/>
                <w:szCs w:val="22"/>
              </w:rPr>
            </w:pPr>
            <w:r w:rsidRPr="00CC5EC3">
              <w:rPr>
                <w:rFonts w:ascii="標楷體" w:eastAsia="標楷體" w:hAnsi="標楷體" w:cs="標楷體" w:hint="eastAsia"/>
                <w:snapToGrid w:val="0"/>
                <w:color w:val="auto"/>
                <w:sz w:val="22"/>
                <w:szCs w:val="22"/>
              </w:rPr>
              <w:t>參考網址：都是「網美標籤」惹的禍？卡卡兒怒戰咖啡店Bonica事件始末</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https://dailyview.tw/popular/detail/8566</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3.說一說自己的看法。</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4.播放影片，並討論影片中提到的觀點以及涉及的法律。</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參考影片：取消點單可以嗎？是強迫消費還是消費者權益？網美卡卡兒換鞋槓咖啡廳誰有理？ | 貓奴律師 | 生活法律小學堂 | 看貓貓學法律</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https://www.youtube.com/watch?v=UdOXBqPZRmI</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center"/>
              <w:rPr>
                <w:snapToGrid w:val="0"/>
                <w:sz w:val="22"/>
                <w:szCs w:val="22"/>
              </w:rPr>
            </w:pPr>
            <w:r w:rsidRPr="00CC5EC3">
              <w:rPr>
                <w:rFonts w:ascii="標楷體" w:eastAsia="標楷體" w:hAnsi="標楷體" w:cs="標楷體" w:hint="eastAsia"/>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Default="008727BF" w:rsidP="008727BF">
            <w:pPr>
              <w:spacing w:line="260" w:lineRule="exact"/>
              <w:jc w:val="left"/>
              <w:rPr>
                <w:rFonts w:ascii="標楷體" w:eastAsia="標楷體" w:hAnsi="標楷體" w:cs="標楷體"/>
                <w:snapToGrid w:val="0"/>
                <w:color w:val="auto"/>
                <w:sz w:val="22"/>
                <w:szCs w:val="22"/>
              </w:rPr>
            </w:pPr>
            <w:r w:rsidRPr="00EA7A47">
              <w:rPr>
                <w:rFonts w:ascii="標楷體" w:eastAsia="標楷體" w:hAnsi="標楷體" w:cs="標楷體" w:hint="eastAsia"/>
                <w:b/>
                <w:color w:val="auto"/>
                <w:sz w:val="24"/>
                <w:szCs w:val="24"/>
              </w:rPr>
              <w:t>教學資源</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1.影片播放器材</w:t>
            </w:r>
          </w:p>
          <w:p w:rsidR="008727BF" w:rsidRDefault="008727BF" w:rsidP="008727BF">
            <w:pPr>
              <w:spacing w:line="260" w:lineRule="exact"/>
              <w:jc w:val="left"/>
              <w:rPr>
                <w:rFonts w:ascii="標楷體" w:eastAsia="標楷體" w:hAnsi="標楷體" w:cs="標楷體"/>
                <w:snapToGrid w:val="0"/>
                <w:color w:val="auto"/>
                <w:sz w:val="22"/>
                <w:szCs w:val="22"/>
              </w:rPr>
            </w:pPr>
            <w:r w:rsidRPr="00CC5EC3">
              <w:rPr>
                <w:rFonts w:ascii="標楷體" w:eastAsia="標楷體" w:hAnsi="標楷體" w:cs="標楷體" w:hint="eastAsia"/>
                <w:snapToGrid w:val="0"/>
                <w:color w:val="auto"/>
                <w:sz w:val="22"/>
                <w:szCs w:val="22"/>
              </w:rPr>
              <w:t>2.學習單</w:t>
            </w:r>
          </w:p>
          <w:p w:rsidR="008727BF" w:rsidRPr="008727BF" w:rsidRDefault="008727BF" w:rsidP="008727BF">
            <w:pPr>
              <w:spacing w:line="260" w:lineRule="exact"/>
              <w:jc w:val="left"/>
              <w:rPr>
                <w:rFonts w:ascii="標楷體" w:eastAsia="標楷體" w:hAnsi="標楷體" w:cs="標楷體"/>
                <w:snapToGrid w:val="0"/>
                <w:color w:val="auto"/>
                <w:sz w:val="22"/>
                <w:szCs w:val="22"/>
              </w:rPr>
            </w:pPr>
            <w:r w:rsidRPr="008727BF">
              <w:rPr>
                <w:rFonts w:ascii="標楷體" w:eastAsia="標楷體" w:hAnsi="標楷體" w:cs="標楷體" w:hint="eastAsia"/>
                <w:snapToGrid w:val="0"/>
                <w:color w:val="auto"/>
                <w:sz w:val="22"/>
                <w:szCs w:val="22"/>
              </w:rPr>
              <w:lastRenderedPageBreak/>
              <w:t>學習策略</w:t>
            </w:r>
          </w:p>
          <w:p w:rsidR="008727BF" w:rsidRPr="008727BF" w:rsidRDefault="008727BF" w:rsidP="008727BF">
            <w:pPr>
              <w:pStyle w:val="3"/>
              <w:rPr>
                <w:rFonts w:ascii="標楷體" w:eastAsia="標楷體" w:hAnsi="標楷體" w:cs="標楷體"/>
                <w:b w:val="0"/>
                <w:snapToGrid w:val="0"/>
                <w:color w:val="auto"/>
                <w:sz w:val="22"/>
                <w:szCs w:val="22"/>
              </w:rPr>
            </w:pPr>
            <w:r w:rsidRPr="008727BF">
              <w:rPr>
                <w:rFonts w:ascii="標楷體" w:eastAsia="標楷體" w:hAnsi="標楷體" w:cs="標楷體"/>
                <w:b w:val="0"/>
                <w:snapToGrid w:val="0"/>
                <w:color w:val="auto"/>
                <w:sz w:val="22"/>
                <w:szCs w:val="22"/>
              </w:rPr>
              <w:t xml:space="preserve">1. </w:t>
            </w:r>
            <w:r w:rsidRPr="008727BF">
              <w:rPr>
                <w:rFonts w:ascii="標楷體" w:eastAsia="標楷體" w:hAnsi="標楷體" w:cs="標楷體"/>
                <w:snapToGrid w:val="0"/>
                <w:color w:val="auto"/>
                <w:sz w:val="22"/>
                <w:szCs w:val="22"/>
              </w:rPr>
              <w:t>案例分析法</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研究真實案例</w:t>
            </w:r>
            <w:r w:rsidRPr="008727BF">
              <w:rPr>
                <w:rFonts w:ascii="標楷體" w:eastAsia="標楷體" w:hAnsi="標楷體" w:cs="標楷體"/>
                <w:snapToGrid w:val="0"/>
                <w:color w:val="auto"/>
                <w:sz w:val="22"/>
                <w:szCs w:val="22"/>
              </w:rPr>
              <w:t>：蒐集國內外與言論自由相關的案例，例如媒體審查、假新聞議題或重要的法律判例（如美國的「紐約時報訴沙利文案」）。分析其中涉及的法律與道德問題，探討如何平衡言論自由與其他社會價值（如公共安全）。</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比較不同國家的言論自由保障</w:t>
            </w:r>
            <w:r w:rsidRPr="008727BF">
              <w:rPr>
                <w:rFonts w:ascii="標楷體" w:eastAsia="標楷體" w:hAnsi="標楷體" w:cs="標楷體"/>
                <w:snapToGrid w:val="0"/>
                <w:color w:val="auto"/>
                <w:sz w:val="22"/>
                <w:szCs w:val="22"/>
              </w:rPr>
              <w:t>：對比臺灣與其他國家（如美國、德國、中國等）在保障言論自由上的異同，理解其法律框架與文化背景的影響。</w:t>
            </w:r>
          </w:p>
          <w:p w:rsidR="008727BF" w:rsidRPr="008727BF" w:rsidRDefault="008727BF" w:rsidP="008727BF">
            <w:pPr>
              <w:pStyle w:val="3"/>
              <w:rPr>
                <w:rFonts w:ascii="標楷體" w:eastAsia="標楷體" w:hAnsi="標楷體" w:cs="標楷體"/>
                <w:b w:val="0"/>
                <w:snapToGrid w:val="0"/>
                <w:color w:val="auto"/>
                <w:sz w:val="22"/>
                <w:szCs w:val="22"/>
              </w:rPr>
            </w:pPr>
            <w:r w:rsidRPr="008727BF">
              <w:rPr>
                <w:rFonts w:ascii="標楷體" w:eastAsia="標楷體" w:hAnsi="標楷體" w:cs="標楷體"/>
                <w:b w:val="0"/>
                <w:snapToGrid w:val="0"/>
                <w:color w:val="auto"/>
                <w:sz w:val="22"/>
                <w:szCs w:val="22"/>
              </w:rPr>
              <w:t xml:space="preserve">2. </w:t>
            </w:r>
            <w:r w:rsidRPr="008727BF">
              <w:rPr>
                <w:rFonts w:ascii="標楷體" w:eastAsia="標楷體" w:hAnsi="標楷體" w:cs="標楷體"/>
                <w:snapToGrid w:val="0"/>
                <w:color w:val="auto"/>
                <w:sz w:val="22"/>
                <w:szCs w:val="22"/>
              </w:rPr>
              <w:t>模擬辯論與討論</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設計辯論活動</w:t>
            </w:r>
            <w:r w:rsidRPr="008727BF">
              <w:rPr>
                <w:rFonts w:ascii="標楷體" w:eastAsia="標楷體" w:hAnsi="標楷體" w:cs="標楷體"/>
                <w:snapToGrid w:val="0"/>
                <w:color w:val="auto"/>
                <w:sz w:val="22"/>
                <w:szCs w:val="22"/>
              </w:rPr>
              <w:t>：針對與言論自由相關的議題（如網路言論規範、假新聞與事實查核），進</w:t>
            </w:r>
            <w:r w:rsidRPr="008727BF">
              <w:rPr>
                <w:rFonts w:ascii="標楷體" w:eastAsia="標楷體" w:hAnsi="標楷體" w:cs="標楷體"/>
                <w:snapToGrid w:val="0"/>
                <w:color w:val="auto"/>
                <w:sz w:val="22"/>
                <w:szCs w:val="22"/>
              </w:rPr>
              <w:lastRenderedPageBreak/>
              <w:t>行模擬辯論。這不僅能提升批判性思考，也能加深對不同立場的理解。</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進行小組討論</w:t>
            </w:r>
            <w:r w:rsidRPr="008727BF">
              <w:rPr>
                <w:rFonts w:ascii="標楷體" w:eastAsia="標楷體" w:hAnsi="標楷體" w:cs="標楷體"/>
                <w:snapToGrid w:val="0"/>
                <w:color w:val="auto"/>
                <w:sz w:val="22"/>
                <w:szCs w:val="22"/>
              </w:rPr>
              <w:t>：以案例或問題為基礎，讓學習者分組討論，例如：「言論自由是否應有界線？」「什麼樣的言論應受保護？」在討論中探索多元觀點，深化學習效果。</w:t>
            </w:r>
          </w:p>
          <w:p w:rsidR="008727BF" w:rsidRPr="008727BF" w:rsidRDefault="008727BF" w:rsidP="008727BF">
            <w:pPr>
              <w:spacing w:line="260" w:lineRule="exact"/>
              <w:jc w:val="left"/>
              <w:rPr>
                <w:rFonts w:hint="eastAsia"/>
                <w:snapToGrid w:val="0"/>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1.影片觀賞</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2.課程討論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【品德教育】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lastRenderedPageBreak/>
              <w:t>品J5 資訊與媒體的公共性與社會責任。</w:t>
            </w:r>
          </w:p>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【人權教育】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color w:val="FF0000"/>
                <w:sz w:val="24"/>
                <w:szCs w:val="24"/>
              </w:rPr>
              <w:lastRenderedPageBreak/>
              <w:t>段考週</w:t>
            </w:r>
          </w:p>
        </w:tc>
      </w:tr>
      <w:tr w:rsidR="008727BF" w:rsidTr="00240552">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lastRenderedPageBreak/>
              <w:t>第十八週</w:t>
            </w:r>
          </w:p>
          <w:p w:rsidR="008727BF" w:rsidRDefault="008727BF" w:rsidP="008727BF">
            <w:pPr>
              <w:spacing w:line="260" w:lineRule="exact"/>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6/9~6/13</w:t>
            </w:r>
          </w:p>
        </w:tc>
        <w:tc>
          <w:tcPr>
            <w:tcW w:w="1701" w:type="dxa"/>
            <w:tcBorders>
              <w:top w:val="single" w:sz="8" w:space="0" w:color="000000"/>
              <w:left w:val="single" w:sz="8" w:space="0" w:color="000000"/>
              <w:bottom w:val="single" w:sz="8" w:space="0" w:color="000000"/>
              <w:right w:val="single" w:sz="8" w:space="0" w:color="000000"/>
            </w:tcBorders>
          </w:tcPr>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社2a-IV-1 敏銳察覺人與環境的互動關係及其淵源。</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社3d-IV-2 提出保存文化資產、改善環境或維護社會正義等可能方案。</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標楷體" w:hint="eastAsia"/>
                <w:bCs/>
                <w:snapToGrid w:val="0"/>
                <w:color w:val="auto"/>
                <w:sz w:val="22"/>
                <w:szCs w:val="22"/>
              </w:rPr>
              <w:t>社3d-IV-3 執行具有公共性或利他性的行動方案並檢討其歷程與結果。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 xml:space="preserve">Bn-IV-1 </w:t>
            </w:r>
            <w:r w:rsidRPr="00CC5EC3">
              <w:rPr>
                <w:rFonts w:eastAsia="標楷體" w:hint="eastAsia"/>
                <w:bCs/>
                <w:snapToGrid w:val="0"/>
                <w:color w:val="auto"/>
                <w:sz w:val="22"/>
                <w:szCs w:val="22"/>
              </w:rPr>
              <w:t>個人與家庭如何解決食衣住行的需求？</w:t>
            </w:r>
          </w:p>
          <w:p w:rsidR="008727BF" w:rsidRPr="00CC5EC3" w:rsidRDefault="008727BF" w:rsidP="008727BF">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 xml:space="preserve">Bn-IV-2 </w:t>
            </w:r>
            <w:r w:rsidRPr="00CC5EC3">
              <w:rPr>
                <w:rFonts w:eastAsia="標楷體" w:hint="eastAsia"/>
                <w:bCs/>
                <w:snapToGrid w:val="0"/>
                <w:color w:val="auto"/>
                <w:sz w:val="22"/>
                <w:szCs w:val="22"/>
              </w:rPr>
              <w:t>人為什麼從自給自足轉向交易？</w:t>
            </w:r>
          </w:p>
          <w:p w:rsidR="008727BF" w:rsidRPr="00CC5EC3" w:rsidRDefault="008727BF" w:rsidP="008727BF">
            <w:pPr>
              <w:spacing w:line="260" w:lineRule="exact"/>
              <w:jc w:val="left"/>
              <w:rPr>
                <w:bCs/>
                <w:snapToGrid w:val="0"/>
                <w:sz w:val="22"/>
                <w:szCs w:val="22"/>
              </w:rPr>
            </w:pPr>
            <w:r w:rsidRPr="00CC5EC3">
              <w:rPr>
                <w:rFonts w:eastAsia="標楷體" w:hint="eastAsia"/>
                <w:bCs/>
                <w:snapToGrid w:val="0"/>
                <w:color w:val="auto"/>
                <w:sz w:val="22"/>
                <w:szCs w:val="22"/>
              </w:rPr>
              <w:t>公</w:t>
            </w:r>
            <w:r w:rsidRPr="00CC5EC3">
              <w:rPr>
                <w:rFonts w:eastAsia="標楷體" w:hint="eastAsia"/>
                <w:bCs/>
                <w:snapToGrid w:val="0"/>
                <w:color w:val="auto"/>
                <w:sz w:val="22"/>
                <w:szCs w:val="22"/>
              </w:rPr>
              <w:t xml:space="preserve">Dd-IV-1 </w:t>
            </w:r>
            <w:r w:rsidRPr="00CC5EC3">
              <w:rPr>
                <w:rFonts w:eastAsia="標楷體" w:hint="eastAsia"/>
                <w:bCs/>
                <w:snapToGrid w:val="0"/>
                <w:color w:val="auto"/>
                <w:sz w:val="22"/>
                <w:szCs w:val="22"/>
              </w:rPr>
              <w:t>可以用哪些現象或議題來理解「全球化過程」？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公民</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糧食危機</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1.</w:t>
            </w:r>
            <w:r w:rsidRPr="00CC5EC3">
              <w:rPr>
                <w:rFonts w:ascii="標楷體" w:eastAsia="標楷體" w:hAnsi="標楷體" w:cs="標楷體" w:hint="eastAsia"/>
                <w:bCs/>
                <w:snapToGrid w:val="0"/>
                <w:color w:val="auto"/>
                <w:sz w:val="22"/>
                <w:szCs w:val="22"/>
              </w:rPr>
              <w:t>臺</w:t>
            </w:r>
            <w:r w:rsidRPr="00CC5EC3">
              <w:rPr>
                <w:rFonts w:ascii="標楷體" w:eastAsia="標楷體" w:hAnsi="標楷體" w:cs="標楷體" w:hint="eastAsia"/>
                <w:snapToGrid w:val="0"/>
                <w:color w:val="auto"/>
                <w:sz w:val="22"/>
                <w:szCs w:val="22"/>
              </w:rPr>
              <w:t>灣糧食及世界各地主要糧食複習及問答。</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2.針對</w:t>
            </w:r>
            <w:r w:rsidRPr="00CC5EC3">
              <w:rPr>
                <w:rFonts w:ascii="標楷體" w:eastAsia="標楷體" w:hAnsi="標楷體" w:cs="標楷體" w:hint="eastAsia"/>
                <w:bCs/>
                <w:snapToGrid w:val="0"/>
                <w:color w:val="auto"/>
                <w:sz w:val="22"/>
                <w:szCs w:val="22"/>
              </w:rPr>
              <w:t>臺</w:t>
            </w:r>
            <w:r w:rsidRPr="00CC5EC3">
              <w:rPr>
                <w:rFonts w:ascii="標楷體" w:eastAsia="標楷體" w:hAnsi="標楷體" w:cs="標楷體" w:hint="eastAsia"/>
                <w:snapToGrid w:val="0"/>
                <w:color w:val="auto"/>
                <w:sz w:val="22"/>
                <w:szCs w:val="22"/>
              </w:rPr>
              <w:t>灣是否可能產糧食危機說說看法，並播放影片。</w:t>
            </w:r>
          </w:p>
          <w:p w:rsidR="008727BF" w:rsidRPr="00CC5EC3" w:rsidRDefault="008727BF" w:rsidP="008727BF">
            <w:pPr>
              <w:spacing w:line="260" w:lineRule="exact"/>
              <w:jc w:val="left"/>
              <w:rPr>
                <w:color w:val="auto"/>
                <w:sz w:val="22"/>
                <w:szCs w:val="22"/>
              </w:rPr>
            </w:pPr>
            <w:r w:rsidRPr="00CC5EC3">
              <w:rPr>
                <w:rFonts w:ascii="標楷體" w:eastAsia="標楷體" w:hAnsi="標楷體" w:cs="標楷體" w:hint="eastAsia"/>
                <w:bCs/>
                <w:snapToGrid w:val="0"/>
                <w:color w:val="auto"/>
                <w:sz w:val="22"/>
                <w:szCs w:val="22"/>
              </w:rPr>
              <w:t>參考影片</w:t>
            </w:r>
            <w:r w:rsidRPr="00CC5EC3">
              <w:rPr>
                <w:rFonts w:ascii="標楷體" w:eastAsia="標楷體" w:hAnsi="標楷體" w:cs="標楷體" w:hint="eastAsia"/>
                <w:snapToGrid w:val="0"/>
                <w:color w:val="auto"/>
                <w:sz w:val="22"/>
                <w:szCs w:val="22"/>
              </w:rPr>
              <w:t>：</w:t>
            </w:r>
            <w:r w:rsidRPr="00CC5EC3">
              <w:rPr>
                <w:rFonts w:ascii="標楷體" w:eastAsia="標楷體" w:hAnsi="標楷體" w:cs="標楷體" w:hint="eastAsia"/>
                <w:color w:val="auto"/>
                <w:sz w:val="22"/>
                <w:szCs w:val="22"/>
              </w:rPr>
              <w:t>【 志祺七七 】疫情造成各地糧食危機，</w:t>
            </w:r>
            <w:r w:rsidRPr="00CC5EC3">
              <w:rPr>
                <w:rFonts w:ascii="標楷體" w:eastAsia="標楷體" w:hAnsi="標楷體" w:cs="標楷體" w:hint="eastAsia"/>
                <w:bCs/>
                <w:snapToGrid w:val="0"/>
                <w:color w:val="auto"/>
                <w:sz w:val="22"/>
                <w:szCs w:val="22"/>
              </w:rPr>
              <w:t>臺</w:t>
            </w:r>
            <w:r w:rsidRPr="00CC5EC3">
              <w:rPr>
                <w:rFonts w:ascii="標楷體" w:eastAsia="標楷體" w:hAnsi="標楷體" w:cs="標楷體" w:hint="eastAsia"/>
                <w:color w:val="auto"/>
                <w:sz w:val="22"/>
                <w:szCs w:val="22"/>
              </w:rPr>
              <w:t>灣能順利度過嗎？</w:t>
            </w:r>
          </w:p>
          <w:p w:rsidR="008727BF" w:rsidRPr="00CC5EC3" w:rsidRDefault="008727BF" w:rsidP="008727BF">
            <w:pPr>
              <w:spacing w:line="260" w:lineRule="exact"/>
              <w:jc w:val="left"/>
              <w:rPr>
                <w:sz w:val="22"/>
                <w:szCs w:val="22"/>
                <w:lang w:bidi="th-TH"/>
              </w:rPr>
            </w:pPr>
            <w:r w:rsidRPr="00CC5EC3">
              <w:rPr>
                <w:rFonts w:ascii="標楷體" w:eastAsia="標楷體" w:hAnsi="標楷體" w:cs="標楷體" w:hint="eastAsia"/>
                <w:color w:val="auto"/>
                <w:sz w:val="22"/>
                <w:szCs w:val="22"/>
                <w:lang w:bidi="th-TH"/>
              </w:rPr>
              <w:t>https://www.youtube.com/watch?v=a60_UkuYu1w</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3.針對影片內容討論糧食危機的定義、</w:t>
            </w:r>
            <w:r w:rsidRPr="00CC5EC3">
              <w:rPr>
                <w:rFonts w:ascii="標楷體" w:eastAsia="標楷體" w:hAnsi="標楷體" w:cs="標楷體" w:hint="eastAsia"/>
                <w:bCs/>
                <w:snapToGrid w:val="0"/>
                <w:color w:val="auto"/>
                <w:sz w:val="22"/>
                <w:szCs w:val="22"/>
              </w:rPr>
              <w:t>臺</w:t>
            </w:r>
            <w:r w:rsidRPr="00CC5EC3">
              <w:rPr>
                <w:rFonts w:ascii="標楷體" w:eastAsia="標楷體" w:hAnsi="標楷體" w:cs="標楷體" w:hint="eastAsia"/>
                <w:snapToGrid w:val="0"/>
                <w:color w:val="auto"/>
                <w:sz w:val="22"/>
                <w:szCs w:val="22"/>
              </w:rPr>
              <w:t>灣的糧食供應鏈以及糧食自給率、</w:t>
            </w:r>
            <w:r w:rsidRPr="00CC5EC3">
              <w:rPr>
                <w:rFonts w:ascii="標楷體" w:eastAsia="標楷體" w:hAnsi="標楷體" w:cs="標楷體" w:hint="eastAsia"/>
                <w:bCs/>
                <w:snapToGrid w:val="0"/>
                <w:color w:val="auto"/>
                <w:sz w:val="22"/>
                <w:szCs w:val="22"/>
              </w:rPr>
              <w:t>臺</w:t>
            </w:r>
            <w:r w:rsidRPr="00CC5EC3">
              <w:rPr>
                <w:rFonts w:ascii="標楷體" w:eastAsia="標楷體" w:hAnsi="標楷體" w:cs="標楷體" w:hint="eastAsia"/>
                <w:snapToGrid w:val="0"/>
                <w:color w:val="auto"/>
                <w:sz w:val="22"/>
                <w:szCs w:val="22"/>
              </w:rPr>
              <w:t>灣農地問題等。</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4.引導學生思考減少糧食浪費的方法。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center"/>
              <w:rPr>
                <w:snapToGrid w:val="0"/>
                <w:sz w:val="22"/>
                <w:szCs w:val="22"/>
              </w:rPr>
            </w:pPr>
            <w:r w:rsidRPr="00CC5EC3">
              <w:rPr>
                <w:rFonts w:ascii="標楷體" w:eastAsia="標楷體" w:hAnsi="標楷體" w:cs="標楷體" w:hint="eastAsia"/>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1.影片播放器材</w:t>
            </w:r>
          </w:p>
          <w:p w:rsidR="008727BF" w:rsidRDefault="008727BF" w:rsidP="008727BF">
            <w:pPr>
              <w:spacing w:line="260" w:lineRule="exact"/>
              <w:jc w:val="left"/>
              <w:rPr>
                <w:rFonts w:ascii="標楷體" w:eastAsia="標楷體" w:hAnsi="標楷體" w:cs="標楷體"/>
                <w:snapToGrid w:val="0"/>
                <w:color w:val="auto"/>
                <w:sz w:val="22"/>
                <w:szCs w:val="22"/>
              </w:rPr>
            </w:pPr>
            <w:r w:rsidRPr="00CC5EC3">
              <w:rPr>
                <w:rFonts w:ascii="標楷體" w:eastAsia="標楷體" w:hAnsi="標楷體" w:cs="標楷體" w:hint="eastAsia"/>
                <w:snapToGrid w:val="0"/>
                <w:color w:val="auto"/>
                <w:sz w:val="22"/>
                <w:szCs w:val="22"/>
              </w:rPr>
              <w:t>2.學習單</w:t>
            </w:r>
          </w:p>
          <w:p w:rsidR="008727BF" w:rsidRPr="008727BF" w:rsidRDefault="008727BF" w:rsidP="008727BF">
            <w:pPr>
              <w:spacing w:line="260" w:lineRule="exact"/>
              <w:jc w:val="left"/>
              <w:rPr>
                <w:rFonts w:ascii="標楷體" w:eastAsia="標楷體" w:hAnsi="標楷體" w:cs="標楷體"/>
                <w:snapToGrid w:val="0"/>
                <w:color w:val="auto"/>
                <w:sz w:val="22"/>
                <w:szCs w:val="22"/>
              </w:rPr>
            </w:pPr>
            <w:r w:rsidRPr="008727BF">
              <w:rPr>
                <w:rFonts w:ascii="標楷體" w:eastAsia="標楷體" w:hAnsi="標楷體" w:cs="標楷體" w:hint="eastAsia"/>
                <w:snapToGrid w:val="0"/>
                <w:color w:val="auto"/>
                <w:sz w:val="22"/>
                <w:szCs w:val="22"/>
              </w:rPr>
              <w:t>學習策略</w:t>
            </w:r>
          </w:p>
          <w:p w:rsidR="008727BF" w:rsidRPr="008727BF" w:rsidRDefault="008727BF" w:rsidP="008727BF">
            <w:pPr>
              <w:pStyle w:val="3"/>
              <w:rPr>
                <w:rFonts w:ascii="標楷體" w:eastAsia="標楷體" w:hAnsi="標楷體" w:cs="標楷體"/>
                <w:b w:val="0"/>
                <w:snapToGrid w:val="0"/>
                <w:color w:val="auto"/>
                <w:sz w:val="22"/>
                <w:szCs w:val="22"/>
              </w:rPr>
            </w:pPr>
            <w:r w:rsidRPr="008727BF">
              <w:rPr>
                <w:rFonts w:ascii="標楷體" w:eastAsia="標楷體" w:hAnsi="標楷體" w:cs="標楷體"/>
                <w:b w:val="0"/>
                <w:snapToGrid w:val="0"/>
                <w:color w:val="auto"/>
                <w:sz w:val="22"/>
                <w:szCs w:val="22"/>
              </w:rPr>
              <w:t xml:space="preserve">1. </w:t>
            </w:r>
            <w:r w:rsidRPr="008727BF">
              <w:rPr>
                <w:rFonts w:ascii="標楷體" w:eastAsia="標楷體" w:hAnsi="標楷體" w:cs="標楷體"/>
                <w:snapToGrid w:val="0"/>
                <w:color w:val="auto"/>
                <w:sz w:val="22"/>
                <w:szCs w:val="22"/>
              </w:rPr>
              <w:t>案例分析法</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研究真實案例</w:t>
            </w:r>
            <w:r w:rsidRPr="008727BF">
              <w:rPr>
                <w:rFonts w:ascii="標楷體" w:eastAsia="標楷體" w:hAnsi="標楷體" w:cs="標楷體"/>
                <w:snapToGrid w:val="0"/>
                <w:color w:val="auto"/>
                <w:sz w:val="22"/>
                <w:szCs w:val="22"/>
              </w:rPr>
              <w:t>：蒐集國內外與言論自由相關的案例，例如媒體審查、假新聞議題或重要的法律判例（如美國的「紐約時報訴沙利文案」）。分析其中涉及的法律與道德問題，探</w:t>
            </w:r>
            <w:r w:rsidRPr="008727BF">
              <w:rPr>
                <w:rFonts w:ascii="標楷體" w:eastAsia="標楷體" w:hAnsi="標楷體" w:cs="標楷體"/>
                <w:snapToGrid w:val="0"/>
                <w:color w:val="auto"/>
                <w:sz w:val="22"/>
                <w:szCs w:val="22"/>
              </w:rPr>
              <w:lastRenderedPageBreak/>
              <w:t>討如何平衡言論自由與其他社會價值（如公共安全）。</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比較不同國家的言論自由保障</w:t>
            </w:r>
            <w:r w:rsidRPr="008727BF">
              <w:rPr>
                <w:rFonts w:ascii="標楷體" w:eastAsia="標楷體" w:hAnsi="標楷體" w:cs="標楷體"/>
                <w:snapToGrid w:val="0"/>
                <w:color w:val="auto"/>
                <w:sz w:val="22"/>
                <w:szCs w:val="22"/>
              </w:rPr>
              <w:t>：對比臺灣與其他國家（如美國、德國、中國等）在保障言論自由上的異同，理解其法律框架與文化背景的影響。</w:t>
            </w:r>
          </w:p>
          <w:p w:rsidR="008727BF" w:rsidRPr="008727BF" w:rsidRDefault="008727BF" w:rsidP="008727BF">
            <w:pPr>
              <w:pStyle w:val="3"/>
              <w:rPr>
                <w:rFonts w:ascii="標楷體" w:eastAsia="標楷體" w:hAnsi="標楷體" w:cs="標楷體"/>
                <w:b w:val="0"/>
                <w:snapToGrid w:val="0"/>
                <w:color w:val="auto"/>
                <w:sz w:val="22"/>
                <w:szCs w:val="22"/>
              </w:rPr>
            </w:pPr>
            <w:r w:rsidRPr="008727BF">
              <w:rPr>
                <w:rFonts w:ascii="標楷體" w:eastAsia="標楷體" w:hAnsi="標楷體" w:cs="標楷體"/>
                <w:b w:val="0"/>
                <w:snapToGrid w:val="0"/>
                <w:color w:val="auto"/>
                <w:sz w:val="22"/>
                <w:szCs w:val="22"/>
              </w:rPr>
              <w:t xml:space="preserve">2. </w:t>
            </w:r>
            <w:r w:rsidRPr="008727BF">
              <w:rPr>
                <w:rFonts w:ascii="標楷體" w:eastAsia="標楷體" w:hAnsi="標楷體" w:cs="標楷體"/>
                <w:snapToGrid w:val="0"/>
                <w:color w:val="auto"/>
                <w:sz w:val="22"/>
                <w:szCs w:val="22"/>
              </w:rPr>
              <w:t>模擬辯論與討論</w:t>
            </w:r>
          </w:p>
          <w:p w:rsidR="008727BF" w:rsidRPr="008727BF" w:rsidRDefault="008727BF" w:rsidP="008727BF">
            <w:pPr>
              <w:spacing w:before="100" w:beforeAutospacing="1" w:after="100" w:afterAutospacing="1"/>
              <w:jc w:val="left"/>
              <w:rPr>
                <w:rFonts w:ascii="標楷體" w:eastAsia="標楷體" w:hAnsi="標楷體" w:cs="標楷體"/>
                <w:snapToGrid w:val="0"/>
                <w:color w:val="auto"/>
                <w:sz w:val="22"/>
                <w:szCs w:val="22"/>
              </w:rPr>
            </w:pPr>
            <w:r w:rsidRPr="008727BF">
              <w:rPr>
                <w:rFonts w:ascii="標楷體" w:eastAsia="標楷體" w:hAnsi="標楷體" w:cs="標楷體"/>
                <w:b/>
                <w:bCs/>
                <w:snapToGrid w:val="0"/>
                <w:color w:val="auto"/>
                <w:sz w:val="22"/>
                <w:szCs w:val="22"/>
              </w:rPr>
              <w:t>設計辯論活動</w:t>
            </w:r>
            <w:r w:rsidRPr="008727BF">
              <w:rPr>
                <w:rFonts w:ascii="標楷體" w:eastAsia="標楷體" w:hAnsi="標楷體" w:cs="標楷體"/>
                <w:snapToGrid w:val="0"/>
                <w:color w:val="auto"/>
                <w:sz w:val="22"/>
                <w:szCs w:val="22"/>
              </w:rPr>
              <w:t>：針對與言論自由相關的議題（如網路言論規範、假新聞與事實查核），進行模擬辯論。這不僅能提升批判性思考，也能加深對不同立場的理解。</w:t>
            </w:r>
          </w:p>
          <w:p w:rsidR="008727BF" w:rsidRPr="008727BF" w:rsidRDefault="008727BF" w:rsidP="008727BF">
            <w:pPr>
              <w:spacing w:before="100" w:beforeAutospacing="1" w:after="100" w:afterAutospacing="1"/>
              <w:jc w:val="left"/>
              <w:rPr>
                <w:rFonts w:hint="eastAsia"/>
                <w:snapToGrid w:val="0"/>
                <w:sz w:val="22"/>
                <w:szCs w:val="22"/>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lastRenderedPageBreak/>
              <w:t>1.影片觀賞</w:t>
            </w:r>
          </w:p>
          <w:p w:rsidR="008727BF" w:rsidRPr="00CC5EC3" w:rsidRDefault="008727BF" w:rsidP="008727BF">
            <w:pPr>
              <w:spacing w:line="260" w:lineRule="exact"/>
              <w:jc w:val="left"/>
              <w:rPr>
                <w:snapToGrid w:val="0"/>
                <w:sz w:val="22"/>
                <w:szCs w:val="22"/>
              </w:rPr>
            </w:pPr>
            <w:r w:rsidRPr="00CC5EC3">
              <w:rPr>
                <w:rFonts w:ascii="標楷體" w:eastAsia="標楷體" w:hAnsi="標楷體" w:cs="標楷體" w:hint="eastAsia"/>
                <w:snapToGrid w:val="0"/>
                <w:color w:val="auto"/>
                <w:sz w:val="22"/>
                <w:szCs w:val="22"/>
              </w:rPr>
              <w:t>2.課程討論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727BF" w:rsidRPr="00CC5EC3" w:rsidRDefault="008727BF" w:rsidP="008727BF">
            <w:pPr>
              <w:spacing w:line="260" w:lineRule="exact"/>
              <w:jc w:val="left"/>
              <w:rPr>
                <w:b/>
                <w:bCs/>
                <w:snapToGrid w:val="0"/>
                <w:sz w:val="22"/>
                <w:szCs w:val="22"/>
              </w:rPr>
            </w:pPr>
            <w:r w:rsidRPr="00CC5EC3">
              <w:rPr>
                <w:rFonts w:ascii="標楷體" w:eastAsia="標楷體" w:hAnsi="標楷體" w:cs="DFKaiShu-SB-Estd-BF" w:hint="eastAsia"/>
                <w:b/>
                <w:bCs/>
                <w:snapToGrid w:val="0"/>
                <w:color w:val="auto"/>
                <w:sz w:val="22"/>
                <w:szCs w:val="22"/>
              </w:rPr>
              <w:t>【環境教育】</w:t>
            </w:r>
          </w:p>
          <w:p w:rsidR="008727BF" w:rsidRPr="00CC5EC3" w:rsidRDefault="008727BF" w:rsidP="008727BF">
            <w:pPr>
              <w:spacing w:line="260" w:lineRule="exact"/>
              <w:jc w:val="left"/>
              <w:rPr>
                <w:bCs/>
                <w:snapToGrid w:val="0"/>
                <w:sz w:val="22"/>
                <w:szCs w:val="22"/>
              </w:rPr>
            </w:pPr>
            <w:r w:rsidRPr="00CC5EC3">
              <w:rPr>
                <w:rFonts w:ascii="標楷體" w:eastAsia="標楷體" w:hAnsi="標楷體" w:cs="DFKaiShu-SB-Estd-BF" w:hint="eastAsia"/>
                <w:bCs/>
                <w:snapToGrid w:val="0"/>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rsidR="008727BF" w:rsidRPr="00500692" w:rsidRDefault="008727BF" w:rsidP="008727BF">
            <w:pPr>
              <w:adjustRightInd w:val="0"/>
              <w:snapToGrid w:val="0"/>
              <w:spacing w:line="0" w:lineRule="atLeast"/>
              <w:ind w:hanging="7"/>
              <w:jc w:val="left"/>
              <w:rPr>
                <w:rFonts w:ascii="標楷體" w:eastAsia="標楷體" w:hAnsi="標楷體" w:cs="標楷體"/>
                <w:sz w:val="24"/>
                <w:szCs w:val="24"/>
              </w:rPr>
            </w:pPr>
          </w:p>
        </w:tc>
      </w:tr>
    </w:tbl>
    <w:p w:rsidR="00956B1D" w:rsidRDefault="00956B1D" w:rsidP="00D37619">
      <w:pPr>
        <w:rPr>
          <w:rFonts w:ascii="標楷體" w:eastAsia="標楷體" w:hAnsi="標楷體" w:cs="標楷體"/>
          <w:b/>
          <w:sz w:val="24"/>
          <w:szCs w:val="24"/>
        </w:rPr>
      </w:pPr>
    </w:p>
    <w:p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rsidR="00E8654C" w:rsidRPr="00E8654C" w:rsidRDefault="00240552"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否，全學年都沒有(</w:t>
      </w:r>
      <w:r w:rsidR="00E8654C" w:rsidRPr="00E8654C">
        <w:rPr>
          <w:rFonts w:ascii="標楷體" w:eastAsia="標楷體" w:hAnsi="標楷體" w:cs="標楷體" w:hint="eastAsia"/>
          <w:b/>
          <w:color w:val="auto"/>
          <w:sz w:val="24"/>
          <w:szCs w:val="24"/>
        </w:rPr>
        <w:t>以下免填</w:t>
      </w:r>
      <w:r w:rsidR="00E8654C" w:rsidRPr="00E8654C">
        <w:rPr>
          <w:rFonts w:ascii="標楷體" w:eastAsia="標楷體" w:hAnsi="標楷體" w:cs="標楷體" w:hint="eastAsia"/>
          <w:color w:val="auto"/>
          <w:sz w:val="24"/>
          <w:szCs w:val="24"/>
        </w:rPr>
        <w:t>)。</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rsidTr="00240552">
        <w:tc>
          <w:tcPr>
            <w:tcW w:w="1292" w:type="dxa"/>
          </w:tcPr>
          <w:p w:rsidR="00E8654C" w:rsidRPr="00BE0AE1" w:rsidRDefault="00E8654C" w:rsidP="00240552">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lastRenderedPageBreak/>
              <w:t>教學期程</w:t>
            </w:r>
          </w:p>
        </w:tc>
        <w:tc>
          <w:tcPr>
            <w:tcW w:w="3416" w:type="dxa"/>
          </w:tcPr>
          <w:p w:rsidR="00E8654C" w:rsidRPr="00BE0AE1" w:rsidRDefault="00E8654C" w:rsidP="00240552">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rsidR="00E8654C" w:rsidRPr="00BE0AE1" w:rsidRDefault="00E8654C" w:rsidP="00240552">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rsidR="00E8654C" w:rsidRPr="00BE0AE1" w:rsidRDefault="00E8654C" w:rsidP="00240552">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rsidR="00E8654C" w:rsidRPr="00BE0AE1" w:rsidRDefault="00E8654C" w:rsidP="00240552">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rsidR="00E8654C" w:rsidRPr="00BE0AE1" w:rsidRDefault="00E8654C" w:rsidP="00240552">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rsidTr="00240552">
        <w:tc>
          <w:tcPr>
            <w:tcW w:w="1292" w:type="dxa"/>
          </w:tcPr>
          <w:p w:rsidR="00E8654C" w:rsidRPr="00657AF5" w:rsidRDefault="00E8654C" w:rsidP="00240552">
            <w:pPr>
              <w:ind w:firstLine="0"/>
              <w:rPr>
                <w:rFonts w:ascii="標楷體" w:eastAsia="標楷體" w:hAnsi="標楷體" w:cs="標楷體"/>
                <w:color w:val="auto"/>
                <w:sz w:val="24"/>
                <w:szCs w:val="24"/>
              </w:rPr>
            </w:pPr>
          </w:p>
        </w:tc>
        <w:tc>
          <w:tcPr>
            <w:tcW w:w="3416" w:type="dxa"/>
          </w:tcPr>
          <w:p w:rsidR="00E8654C" w:rsidRPr="00657AF5" w:rsidRDefault="00E8654C" w:rsidP="00240552">
            <w:pPr>
              <w:ind w:firstLine="0"/>
              <w:rPr>
                <w:rFonts w:ascii="標楷體" w:eastAsia="標楷體" w:hAnsi="標楷體" w:cs="標楷體"/>
                <w:color w:val="auto"/>
                <w:sz w:val="24"/>
                <w:szCs w:val="24"/>
              </w:rPr>
            </w:pPr>
          </w:p>
        </w:tc>
        <w:tc>
          <w:tcPr>
            <w:tcW w:w="3513" w:type="dxa"/>
          </w:tcPr>
          <w:p w:rsidR="00E8654C" w:rsidRDefault="00E8654C" w:rsidP="00240552">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rsidR="00E8654C" w:rsidRDefault="00E8654C" w:rsidP="00240552">
            <w:pPr>
              <w:pStyle w:val="Web"/>
              <w:rPr>
                <w:rFonts w:ascii="標楷體" w:eastAsia="標楷體" w:hAnsi="標楷體" w:cs="標楷體"/>
              </w:rPr>
            </w:pPr>
            <w:r w:rsidRPr="00657AF5">
              <w:rPr>
                <w:rFonts w:ascii="標楷體" w:eastAsia="標楷體" w:hAnsi="標楷體" w:cs="標楷體"/>
              </w:rPr>
              <w:t>□印刷品</w:t>
            </w:r>
          </w:p>
          <w:p w:rsidR="00E8654C" w:rsidRPr="00657AF5" w:rsidRDefault="00E8654C" w:rsidP="00240552">
            <w:pPr>
              <w:pStyle w:val="Web"/>
              <w:rPr>
                <w:rFonts w:ascii="標楷體" w:eastAsia="標楷體" w:hAnsi="標楷體" w:cs="標楷體"/>
              </w:rPr>
            </w:pPr>
            <w:r w:rsidRPr="00657AF5">
              <w:rPr>
                <w:rFonts w:ascii="標楷體" w:eastAsia="標楷體" w:hAnsi="標楷體" w:cs="標楷體"/>
              </w:rPr>
              <w:t>□影音光碟</w:t>
            </w:r>
          </w:p>
          <w:p w:rsidR="00E8654C" w:rsidRPr="00657AF5" w:rsidRDefault="00E8654C" w:rsidP="00240552">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rsidR="00E8654C" w:rsidRPr="00657AF5" w:rsidRDefault="00E8654C" w:rsidP="00240552">
            <w:pPr>
              <w:ind w:firstLine="0"/>
              <w:rPr>
                <w:rFonts w:ascii="標楷體" w:eastAsia="標楷體" w:hAnsi="標楷體" w:cs="標楷體"/>
                <w:color w:val="auto"/>
                <w:sz w:val="24"/>
                <w:szCs w:val="24"/>
              </w:rPr>
            </w:pPr>
          </w:p>
        </w:tc>
        <w:tc>
          <w:tcPr>
            <w:tcW w:w="1399" w:type="dxa"/>
          </w:tcPr>
          <w:p w:rsidR="00E8654C" w:rsidRPr="00657AF5" w:rsidRDefault="00E8654C" w:rsidP="00240552">
            <w:pPr>
              <w:ind w:firstLine="0"/>
              <w:rPr>
                <w:rFonts w:ascii="標楷體" w:eastAsia="標楷體" w:hAnsi="標楷體" w:cs="標楷體"/>
                <w:color w:val="auto"/>
                <w:sz w:val="24"/>
                <w:szCs w:val="24"/>
              </w:rPr>
            </w:pPr>
          </w:p>
        </w:tc>
        <w:tc>
          <w:tcPr>
            <w:tcW w:w="3192" w:type="dxa"/>
          </w:tcPr>
          <w:p w:rsidR="00E8654C" w:rsidRPr="00657AF5" w:rsidRDefault="00E8654C" w:rsidP="00240552">
            <w:pPr>
              <w:ind w:firstLine="0"/>
              <w:rPr>
                <w:rFonts w:ascii="標楷體" w:eastAsia="標楷體" w:hAnsi="標楷體" w:cs="標楷體"/>
                <w:color w:val="auto"/>
                <w:sz w:val="24"/>
                <w:szCs w:val="24"/>
              </w:rPr>
            </w:pPr>
          </w:p>
        </w:tc>
      </w:tr>
      <w:tr w:rsidR="00E8654C" w:rsidRPr="00657AF5" w:rsidTr="00240552">
        <w:tc>
          <w:tcPr>
            <w:tcW w:w="1292" w:type="dxa"/>
          </w:tcPr>
          <w:p w:rsidR="00E8654C" w:rsidRPr="00657AF5" w:rsidRDefault="00E8654C" w:rsidP="00240552">
            <w:pPr>
              <w:ind w:firstLine="0"/>
              <w:rPr>
                <w:rFonts w:ascii="標楷體" w:eastAsia="標楷體" w:hAnsi="標楷體" w:cs="標楷體"/>
                <w:color w:val="auto"/>
                <w:sz w:val="24"/>
                <w:szCs w:val="24"/>
              </w:rPr>
            </w:pPr>
          </w:p>
        </w:tc>
        <w:tc>
          <w:tcPr>
            <w:tcW w:w="3416" w:type="dxa"/>
          </w:tcPr>
          <w:p w:rsidR="00E8654C" w:rsidRPr="00657AF5" w:rsidRDefault="00E8654C" w:rsidP="00240552">
            <w:pPr>
              <w:ind w:firstLine="0"/>
              <w:rPr>
                <w:rFonts w:ascii="標楷體" w:eastAsia="標楷體" w:hAnsi="標楷體" w:cs="標楷體"/>
                <w:color w:val="auto"/>
                <w:sz w:val="24"/>
                <w:szCs w:val="24"/>
              </w:rPr>
            </w:pPr>
          </w:p>
        </w:tc>
        <w:tc>
          <w:tcPr>
            <w:tcW w:w="3513" w:type="dxa"/>
          </w:tcPr>
          <w:p w:rsidR="00E8654C" w:rsidRPr="00657AF5" w:rsidRDefault="00E8654C" w:rsidP="00240552">
            <w:pPr>
              <w:ind w:firstLine="0"/>
              <w:rPr>
                <w:rFonts w:ascii="標楷體" w:eastAsia="標楷體" w:hAnsi="標楷體" w:cs="標楷體"/>
                <w:color w:val="auto"/>
                <w:sz w:val="24"/>
                <w:szCs w:val="24"/>
              </w:rPr>
            </w:pPr>
          </w:p>
        </w:tc>
        <w:tc>
          <w:tcPr>
            <w:tcW w:w="2296" w:type="dxa"/>
          </w:tcPr>
          <w:p w:rsidR="00E8654C" w:rsidRPr="00657AF5" w:rsidRDefault="00E8654C" w:rsidP="00240552">
            <w:pPr>
              <w:ind w:firstLine="0"/>
              <w:rPr>
                <w:rFonts w:ascii="標楷體" w:eastAsia="標楷體" w:hAnsi="標楷體" w:cs="標楷體"/>
                <w:color w:val="auto"/>
                <w:sz w:val="24"/>
                <w:szCs w:val="24"/>
              </w:rPr>
            </w:pPr>
          </w:p>
        </w:tc>
        <w:tc>
          <w:tcPr>
            <w:tcW w:w="1399" w:type="dxa"/>
          </w:tcPr>
          <w:p w:rsidR="00E8654C" w:rsidRPr="00657AF5" w:rsidRDefault="00E8654C" w:rsidP="00240552">
            <w:pPr>
              <w:ind w:firstLine="0"/>
              <w:rPr>
                <w:rFonts w:ascii="標楷體" w:eastAsia="標楷體" w:hAnsi="標楷體" w:cs="標楷體"/>
                <w:color w:val="auto"/>
                <w:sz w:val="24"/>
                <w:szCs w:val="24"/>
              </w:rPr>
            </w:pPr>
          </w:p>
        </w:tc>
        <w:tc>
          <w:tcPr>
            <w:tcW w:w="3192" w:type="dxa"/>
          </w:tcPr>
          <w:p w:rsidR="00E8654C" w:rsidRPr="00657AF5" w:rsidRDefault="00E8654C" w:rsidP="00240552">
            <w:pPr>
              <w:ind w:firstLine="0"/>
              <w:rPr>
                <w:rFonts w:ascii="標楷體" w:eastAsia="標楷體" w:hAnsi="標楷體" w:cs="標楷體"/>
                <w:color w:val="auto"/>
                <w:sz w:val="24"/>
                <w:szCs w:val="24"/>
              </w:rPr>
            </w:pPr>
          </w:p>
        </w:tc>
      </w:tr>
      <w:tr w:rsidR="00E8654C" w:rsidRPr="00657AF5" w:rsidTr="00240552">
        <w:tc>
          <w:tcPr>
            <w:tcW w:w="1292" w:type="dxa"/>
          </w:tcPr>
          <w:p w:rsidR="00E8654C" w:rsidRPr="00657AF5" w:rsidRDefault="00E8654C" w:rsidP="00240552">
            <w:pPr>
              <w:ind w:firstLine="0"/>
              <w:rPr>
                <w:rFonts w:ascii="標楷體" w:eastAsia="標楷體" w:hAnsi="標楷體" w:cs="標楷體"/>
                <w:color w:val="auto"/>
                <w:sz w:val="24"/>
                <w:szCs w:val="24"/>
              </w:rPr>
            </w:pPr>
          </w:p>
        </w:tc>
        <w:tc>
          <w:tcPr>
            <w:tcW w:w="3416" w:type="dxa"/>
          </w:tcPr>
          <w:p w:rsidR="00E8654C" w:rsidRPr="00657AF5" w:rsidRDefault="00E8654C" w:rsidP="00240552">
            <w:pPr>
              <w:ind w:firstLine="0"/>
              <w:rPr>
                <w:rFonts w:ascii="標楷體" w:eastAsia="標楷體" w:hAnsi="標楷體" w:cs="標楷體"/>
                <w:color w:val="auto"/>
                <w:sz w:val="24"/>
                <w:szCs w:val="24"/>
              </w:rPr>
            </w:pPr>
          </w:p>
        </w:tc>
        <w:tc>
          <w:tcPr>
            <w:tcW w:w="3513" w:type="dxa"/>
          </w:tcPr>
          <w:p w:rsidR="00E8654C" w:rsidRPr="00657AF5" w:rsidRDefault="00E8654C" w:rsidP="00240552">
            <w:pPr>
              <w:ind w:firstLine="0"/>
              <w:rPr>
                <w:rFonts w:ascii="標楷體" w:eastAsia="標楷體" w:hAnsi="標楷體" w:cs="標楷體"/>
                <w:color w:val="auto"/>
                <w:sz w:val="24"/>
                <w:szCs w:val="24"/>
              </w:rPr>
            </w:pPr>
          </w:p>
        </w:tc>
        <w:tc>
          <w:tcPr>
            <w:tcW w:w="2296" w:type="dxa"/>
          </w:tcPr>
          <w:p w:rsidR="00E8654C" w:rsidRPr="00657AF5" w:rsidRDefault="00E8654C" w:rsidP="00240552">
            <w:pPr>
              <w:ind w:firstLine="0"/>
              <w:rPr>
                <w:rFonts w:ascii="標楷體" w:eastAsia="標楷體" w:hAnsi="標楷體" w:cs="標楷體"/>
                <w:color w:val="auto"/>
                <w:sz w:val="24"/>
                <w:szCs w:val="24"/>
              </w:rPr>
            </w:pPr>
          </w:p>
        </w:tc>
        <w:tc>
          <w:tcPr>
            <w:tcW w:w="1399" w:type="dxa"/>
          </w:tcPr>
          <w:p w:rsidR="00E8654C" w:rsidRPr="00657AF5" w:rsidRDefault="00E8654C" w:rsidP="00240552">
            <w:pPr>
              <w:ind w:firstLine="0"/>
              <w:rPr>
                <w:rFonts w:ascii="標楷體" w:eastAsia="標楷體" w:hAnsi="標楷體" w:cs="標楷體"/>
                <w:color w:val="auto"/>
                <w:sz w:val="24"/>
                <w:szCs w:val="24"/>
              </w:rPr>
            </w:pPr>
          </w:p>
        </w:tc>
        <w:tc>
          <w:tcPr>
            <w:tcW w:w="3192" w:type="dxa"/>
          </w:tcPr>
          <w:p w:rsidR="00E8654C" w:rsidRPr="00657AF5" w:rsidRDefault="00E8654C" w:rsidP="00240552">
            <w:pPr>
              <w:ind w:firstLine="0"/>
              <w:rPr>
                <w:rFonts w:ascii="標楷體" w:eastAsia="標楷體" w:hAnsi="標楷體" w:cs="標楷體"/>
                <w:color w:val="auto"/>
                <w:sz w:val="24"/>
                <w:szCs w:val="24"/>
              </w:rPr>
            </w:pPr>
          </w:p>
        </w:tc>
      </w:tr>
    </w:tbl>
    <w:p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F5" w:rsidRDefault="00C240F5">
      <w:r>
        <w:separator/>
      </w:r>
    </w:p>
  </w:endnote>
  <w:endnote w:type="continuationSeparator" w:id="0">
    <w:p w:rsidR="00C240F5" w:rsidRDefault="00C2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72356"/>
      <w:docPartObj>
        <w:docPartGallery w:val="Page Numbers (Bottom of Page)"/>
        <w:docPartUnique/>
      </w:docPartObj>
    </w:sdtPr>
    <w:sdtContent>
      <w:p w:rsidR="00240552" w:rsidRDefault="00240552">
        <w:pPr>
          <w:pStyle w:val="aff5"/>
          <w:jc w:val="center"/>
        </w:pPr>
        <w:r>
          <w:fldChar w:fldCharType="begin"/>
        </w:r>
        <w:r>
          <w:instrText>PAGE   \* MERGEFORMAT</w:instrText>
        </w:r>
        <w:r>
          <w:fldChar w:fldCharType="separate"/>
        </w:r>
        <w:r w:rsidR="00F33BBF" w:rsidRPr="00F33BBF">
          <w:rPr>
            <w:noProof/>
            <w:lang w:val="zh-TW"/>
          </w:rPr>
          <w:t>19</w:t>
        </w:r>
        <w:r>
          <w:fldChar w:fldCharType="end"/>
        </w:r>
      </w:p>
    </w:sdtContent>
  </w:sdt>
  <w:p w:rsidR="00240552" w:rsidRDefault="00240552">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F5" w:rsidRDefault="00C240F5">
      <w:r>
        <w:separator/>
      </w:r>
    </w:p>
  </w:footnote>
  <w:footnote w:type="continuationSeparator" w:id="0">
    <w:p w:rsidR="00C240F5" w:rsidRDefault="00C240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5D5892"/>
    <w:multiLevelType w:val="multilevel"/>
    <w:tmpl w:val="51CA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3920A8"/>
    <w:multiLevelType w:val="hybridMultilevel"/>
    <w:tmpl w:val="0E2E6B42"/>
    <w:lvl w:ilvl="0" w:tplc="40402A0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4"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5"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8"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45B61017"/>
    <w:multiLevelType w:val="multilevel"/>
    <w:tmpl w:val="D5A4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2"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4" w15:restartNumberingAfterBreak="0">
    <w:nsid w:val="505C3185"/>
    <w:multiLevelType w:val="hybridMultilevel"/>
    <w:tmpl w:val="895AAEC2"/>
    <w:lvl w:ilvl="0" w:tplc="6ADCE98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5"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6" w15:restartNumberingAfterBreak="0">
    <w:nsid w:val="56890911"/>
    <w:multiLevelType w:val="hybridMultilevel"/>
    <w:tmpl w:val="96E68F90"/>
    <w:lvl w:ilvl="0" w:tplc="915012B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7" w15:restartNumberingAfterBreak="0">
    <w:nsid w:val="573B4751"/>
    <w:multiLevelType w:val="hybridMultilevel"/>
    <w:tmpl w:val="57C47C76"/>
    <w:lvl w:ilvl="0" w:tplc="F53EFD2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8"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B616DCD"/>
    <w:multiLevelType w:val="multilevel"/>
    <w:tmpl w:val="40D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4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4"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6"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7A987330"/>
    <w:multiLevelType w:val="multilevel"/>
    <w:tmpl w:val="6C1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8"/>
  </w:num>
  <w:num w:numId="3">
    <w:abstractNumId w:val="28"/>
  </w:num>
  <w:num w:numId="4">
    <w:abstractNumId w:val="42"/>
  </w:num>
  <w:num w:numId="5">
    <w:abstractNumId w:val="35"/>
  </w:num>
  <w:num w:numId="6">
    <w:abstractNumId w:val="33"/>
  </w:num>
  <w:num w:numId="7">
    <w:abstractNumId w:val="2"/>
  </w:num>
  <w:num w:numId="8">
    <w:abstractNumId w:val="25"/>
  </w:num>
  <w:num w:numId="9">
    <w:abstractNumId w:val="21"/>
  </w:num>
  <w:num w:numId="10">
    <w:abstractNumId w:val="39"/>
  </w:num>
  <w:num w:numId="11">
    <w:abstractNumId w:val="45"/>
  </w:num>
  <w:num w:numId="12">
    <w:abstractNumId w:val="47"/>
  </w:num>
  <w:num w:numId="13">
    <w:abstractNumId w:val="24"/>
  </w:num>
  <w:num w:numId="14">
    <w:abstractNumId w:val="11"/>
  </w:num>
  <w:num w:numId="15">
    <w:abstractNumId w:val="9"/>
  </w:num>
  <w:num w:numId="16">
    <w:abstractNumId w:val="32"/>
  </w:num>
  <w:num w:numId="17">
    <w:abstractNumId w:val="10"/>
  </w:num>
  <w:num w:numId="18">
    <w:abstractNumId w:val="0"/>
  </w:num>
  <w:num w:numId="19">
    <w:abstractNumId w:val="26"/>
  </w:num>
  <w:num w:numId="20">
    <w:abstractNumId w:val="27"/>
  </w:num>
  <w:num w:numId="21">
    <w:abstractNumId w:val="16"/>
  </w:num>
  <w:num w:numId="22">
    <w:abstractNumId w:val="5"/>
  </w:num>
  <w:num w:numId="23">
    <w:abstractNumId w:val="3"/>
  </w:num>
  <w:num w:numId="24">
    <w:abstractNumId w:val="43"/>
  </w:num>
  <w:num w:numId="25">
    <w:abstractNumId w:val="12"/>
  </w:num>
  <w:num w:numId="26">
    <w:abstractNumId w:val="8"/>
  </w:num>
  <w:num w:numId="27">
    <w:abstractNumId w:val="7"/>
  </w:num>
  <w:num w:numId="28">
    <w:abstractNumId w:val="14"/>
  </w:num>
  <w:num w:numId="29">
    <w:abstractNumId w:val="20"/>
  </w:num>
  <w:num w:numId="30">
    <w:abstractNumId w:val="1"/>
  </w:num>
  <w:num w:numId="31">
    <w:abstractNumId w:val="38"/>
  </w:num>
  <w:num w:numId="32">
    <w:abstractNumId w:val="13"/>
  </w:num>
  <w:num w:numId="33">
    <w:abstractNumId w:val="4"/>
  </w:num>
  <w:num w:numId="34">
    <w:abstractNumId w:val="6"/>
  </w:num>
  <w:num w:numId="35">
    <w:abstractNumId w:val="19"/>
  </w:num>
  <w:num w:numId="36">
    <w:abstractNumId w:val="23"/>
  </w:num>
  <w:num w:numId="37">
    <w:abstractNumId w:val="18"/>
  </w:num>
  <w:num w:numId="38">
    <w:abstractNumId w:val="41"/>
  </w:num>
  <w:num w:numId="39">
    <w:abstractNumId w:val="31"/>
  </w:num>
  <w:num w:numId="40">
    <w:abstractNumId w:val="46"/>
  </w:num>
  <w:num w:numId="41">
    <w:abstractNumId w:val="30"/>
  </w:num>
  <w:num w:numId="42">
    <w:abstractNumId w:val="44"/>
  </w:num>
  <w:num w:numId="43">
    <w:abstractNumId w:val="37"/>
  </w:num>
  <w:num w:numId="44">
    <w:abstractNumId w:val="49"/>
  </w:num>
  <w:num w:numId="45">
    <w:abstractNumId w:val="15"/>
  </w:num>
  <w:num w:numId="46">
    <w:abstractNumId w:val="17"/>
  </w:num>
  <w:num w:numId="47">
    <w:abstractNumId w:val="36"/>
  </w:num>
  <w:num w:numId="48">
    <w:abstractNumId w:val="34"/>
  </w:num>
  <w:num w:numId="49">
    <w:abstractNumId w:val="2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7DCF"/>
    <w:rsid w:val="00221BF0"/>
    <w:rsid w:val="00225853"/>
    <w:rsid w:val="00227D43"/>
    <w:rsid w:val="00240552"/>
    <w:rsid w:val="002465A9"/>
    <w:rsid w:val="0025196E"/>
    <w:rsid w:val="00252E0C"/>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27BF"/>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25D1"/>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40F5"/>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3BBF"/>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3B699"/>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character" w:styleId="aff9">
    <w:name w:val="Strong"/>
    <w:basedOn w:val="a0"/>
    <w:uiPriority w:val="22"/>
    <w:qFormat/>
    <w:rsid w:val="00872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361">
      <w:bodyDiv w:val="1"/>
      <w:marLeft w:val="0"/>
      <w:marRight w:val="0"/>
      <w:marTop w:val="0"/>
      <w:marBottom w:val="0"/>
      <w:divBdr>
        <w:top w:val="none" w:sz="0" w:space="0" w:color="auto"/>
        <w:left w:val="none" w:sz="0" w:space="0" w:color="auto"/>
        <w:bottom w:val="none" w:sz="0" w:space="0" w:color="auto"/>
        <w:right w:val="none" w:sz="0" w:space="0" w:color="auto"/>
      </w:divBdr>
    </w:div>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85675266">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E821-B519-4CD1-99A9-00AA05E5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5827</Words>
  <Characters>6469</Characters>
  <Application>Microsoft Office Word</Application>
  <DocSecurity>0</DocSecurity>
  <Lines>924</Lines>
  <Paragraphs>614</Paragraphs>
  <ScaleCrop>false</ScaleCrop>
  <Company>Hewlett-Packard Company</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ASUS</cp:lastModifiedBy>
  <cp:revision>14</cp:revision>
  <cp:lastPrinted>2018-11-20T02:54:00Z</cp:lastPrinted>
  <dcterms:created xsi:type="dcterms:W3CDTF">2023-04-26T07:18:00Z</dcterms:created>
  <dcterms:modified xsi:type="dcterms:W3CDTF">2025-01-18T02:24:00Z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0cd1a2b75a87d33a6f720056c4071382c151379b336005cb74eb2171c4efbaf4</vt:lpwstr>
  </property>
</Properties>
</file>