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6E5E" w:rsidRPr="003475A6" w:rsidRDefault="00626E5E" w:rsidP="00626E5E">
      <w:pPr>
        <w:spacing w:afterLines="50" w:after="120" w:line="240" w:lineRule="atLeast"/>
        <w:jc w:val="center"/>
        <w:rPr>
          <w:rFonts w:eastAsia="標楷體"/>
          <w:b/>
          <w:color w:val="auto"/>
          <w:sz w:val="32"/>
          <w:szCs w:val="32"/>
          <w:u w:val="single"/>
        </w:rPr>
      </w:pPr>
      <w:r>
        <w:rPr>
          <w:rFonts w:eastAsia="標楷體"/>
          <w:b/>
          <w:sz w:val="32"/>
          <w:szCs w:val="32"/>
        </w:rPr>
        <w:t>新北</w:t>
      </w:r>
      <w:r>
        <w:rPr>
          <w:rFonts w:eastAsia="標楷體" w:hint="eastAsia"/>
          <w:b/>
          <w:sz w:val="32"/>
          <w:szCs w:val="32"/>
        </w:rPr>
        <w:t>市</w:t>
      </w:r>
      <w:r w:rsidRPr="00F215C6">
        <w:rPr>
          <w:rFonts w:eastAsia="標楷體" w:hint="eastAsia"/>
          <w:b/>
          <w:sz w:val="32"/>
          <w:szCs w:val="32"/>
          <w:u w:val="single"/>
        </w:rPr>
        <w:t>徐匯</w:t>
      </w:r>
      <w:r w:rsidRPr="00EA7A47">
        <w:rPr>
          <w:rFonts w:eastAsia="標楷體"/>
          <w:b/>
          <w:sz w:val="32"/>
          <w:szCs w:val="32"/>
        </w:rPr>
        <w:t>國民中</w:t>
      </w:r>
      <w:r w:rsidRPr="003475A6">
        <w:rPr>
          <w:rFonts w:eastAsia="標楷體"/>
          <w:b/>
          <w:color w:val="auto"/>
          <w:sz w:val="32"/>
          <w:szCs w:val="32"/>
        </w:rPr>
        <w:t>學</w:t>
      </w:r>
      <w:r w:rsidRPr="003475A6">
        <w:rPr>
          <w:rFonts w:eastAsia="標楷體"/>
          <w:b/>
          <w:color w:val="auto"/>
          <w:sz w:val="32"/>
          <w:szCs w:val="32"/>
          <w:u w:val="single"/>
        </w:rPr>
        <w:t>11</w:t>
      </w:r>
      <w:r w:rsidRPr="003475A6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3475A6">
        <w:rPr>
          <w:rFonts w:eastAsia="標楷體"/>
          <w:b/>
          <w:color w:val="auto"/>
          <w:sz w:val="32"/>
          <w:szCs w:val="32"/>
        </w:rPr>
        <w:t>學年度</w:t>
      </w:r>
      <w:r w:rsidRPr="003475A6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Pr="003475A6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Pr="003475A6">
        <w:rPr>
          <w:rFonts w:eastAsia="標楷體"/>
          <w:b/>
          <w:color w:val="auto"/>
          <w:sz w:val="32"/>
          <w:szCs w:val="32"/>
        </w:rPr>
        <w:t>年級第</w:t>
      </w:r>
      <w:r w:rsidRPr="003475A6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3475A6">
        <w:rPr>
          <w:rFonts w:eastAsia="標楷體"/>
          <w:b/>
          <w:color w:val="auto"/>
          <w:sz w:val="32"/>
          <w:szCs w:val="32"/>
        </w:rPr>
        <w:t>學期</w:t>
      </w:r>
      <w:r w:rsidRPr="003475A6">
        <w:rPr>
          <w:rFonts w:eastAsia="標楷體" w:hint="eastAsia"/>
          <w:b/>
          <w:color w:val="auto"/>
          <w:sz w:val="32"/>
          <w:szCs w:val="32"/>
          <w:bdr w:val="single" w:sz="4" w:space="0" w:color="auto"/>
        </w:rPr>
        <w:t>部定</w:t>
      </w:r>
      <w:r w:rsidRPr="003475A6">
        <w:rPr>
          <w:rFonts w:eastAsia="標楷體"/>
          <w:b/>
          <w:color w:val="auto"/>
          <w:sz w:val="32"/>
          <w:szCs w:val="32"/>
        </w:rPr>
        <w:t>課程計畫</w:t>
      </w:r>
      <w:r w:rsidRPr="003475A6">
        <w:rPr>
          <w:rFonts w:eastAsia="標楷體"/>
          <w:b/>
          <w:color w:val="auto"/>
          <w:sz w:val="32"/>
          <w:szCs w:val="32"/>
        </w:rPr>
        <w:t xml:space="preserve">  </w:t>
      </w:r>
      <w:r w:rsidRPr="003475A6">
        <w:rPr>
          <w:rFonts w:eastAsia="標楷體"/>
          <w:b/>
          <w:color w:val="auto"/>
          <w:sz w:val="32"/>
          <w:szCs w:val="32"/>
        </w:rPr>
        <w:t>設計者：</w:t>
      </w:r>
      <w:r w:rsidR="003475A6" w:rsidRPr="003475A6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>藝術領域團隊</w:t>
      </w:r>
    </w:p>
    <w:p w:rsidR="00626E5E" w:rsidRPr="003475A6" w:rsidRDefault="00626E5E" w:rsidP="00626E5E">
      <w:pPr>
        <w:pStyle w:val="aff0"/>
        <w:numPr>
          <w:ilvl w:val="0"/>
          <w:numId w:val="94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475A6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課程類別：</w:t>
      </w:r>
    </w:p>
    <w:p w:rsidR="00626E5E" w:rsidRDefault="00626E5E" w:rsidP="00626E5E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F215C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626E5E" w:rsidRDefault="00626E5E" w:rsidP="00626E5E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626E5E" w:rsidRPr="00AD03CF" w:rsidRDefault="00626E5E" w:rsidP="00626E5E">
      <w:pPr>
        <w:pStyle w:val="aff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626E5E" w:rsidTr="00C919CF">
        <w:trPr>
          <w:trHeight w:val="527"/>
        </w:trPr>
        <w:tc>
          <w:tcPr>
            <w:tcW w:w="7371" w:type="dxa"/>
            <w:vAlign w:val="center"/>
          </w:tcPr>
          <w:p w:rsidR="00626E5E" w:rsidRPr="00AD03CF" w:rsidRDefault="00626E5E" w:rsidP="00C919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626E5E" w:rsidRDefault="00626E5E" w:rsidP="00C919CF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626E5E" w:rsidTr="00C919CF">
        <w:trPr>
          <w:trHeight w:val="690"/>
        </w:trPr>
        <w:tc>
          <w:tcPr>
            <w:tcW w:w="7371" w:type="dxa"/>
            <w:vAlign w:val="center"/>
          </w:tcPr>
          <w:p w:rsidR="00626E5E" w:rsidRDefault="00626E5E" w:rsidP="00C919CF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626E5E" w:rsidRPr="00AD03CF" w:rsidRDefault="00626E5E" w:rsidP="00C919CF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626E5E" w:rsidRDefault="00626E5E" w:rsidP="00626E5E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626E5E" w:rsidRDefault="00626E5E" w:rsidP="00626E5E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626E5E" w:rsidRPr="00AD03CF" w:rsidRDefault="00626E5E" w:rsidP="00626E5E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626E5E" w:rsidRPr="00FC1B4B" w:rsidRDefault="00626E5E" w:rsidP="00626E5E">
      <w:pPr>
        <w:pStyle w:val="aff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>
        <w:rPr>
          <w:rFonts w:eastAsia="標楷體"/>
          <w:b/>
          <w:sz w:val="24"/>
          <w:szCs w:val="24"/>
        </w:rPr>
        <w:t>21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285A39" w:rsidRDefault="00626E5E" w:rsidP="00626E5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四、</w:t>
      </w: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藝-J-A1 參與藝術活動，增進美感知能。</w:t>
            </w:r>
          </w:p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藝-J-B2 思辨科技資訊、媒體與藝術的關係，進行創作與鑑賞。</w:t>
            </w:r>
          </w:p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3E6FBA" w:rsidRDefault="00494DA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26E5E" w:rsidRPr="00750BA8" w:rsidRDefault="00626E5E" w:rsidP="00626E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750BA8">
        <w:rPr>
          <w:rFonts w:ascii="標楷體" w:eastAsia="標楷體" w:hAnsi="標楷體" w:cs="標楷體" w:hint="eastAsia"/>
          <w:b/>
          <w:sz w:val="24"/>
          <w:szCs w:val="24"/>
        </w:rPr>
        <w:t>五、</w:t>
      </w:r>
      <w:r w:rsidRPr="00750BA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750BA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(自行視需要決定是否呈現，但不可刪除。)</w:t>
      </w:r>
    </w:p>
    <w:tbl>
      <w:tblPr>
        <w:tblStyle w:val="10"/>
        <w:tblpPr w:leftFromText="180" w:rightFromText="180" w:vertAnchor="text" w:horzAnchor="page" w:tblpX="1558" w:tblpY="181"/>
        <w:tblW w:w="620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694"/>
      </w:tblGrid>
      <w:tr w:rsidR="00626E5E" w:rsidRPr="00606AD8" w:rsidTr="00626E5E">
        <w:trPr>
          <w:trHeight w:val="402"/>
        </w:trPr>
        <w:tc>
          <w:tcPr>
            <w:tcW w:w="1242" w:type="dxa"/>
            <w:gridSpan w:val="2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bookmarkStart w:id="0" w:name="_GoBack" w:colFirst="0" w:colLast="3"/>
            <w:r w:rsidRPr="00C92B82">
              <w:rPr>
                <w:rFonts w:ascii="標楷體" w:eastAsia="標楷體" w:hAnsi="標楷體" w:hint="eastAsia"/>
                <w:color w:val="auto"/>
              </w:rPr>
              <w:t xml:space="preserve">    </w:t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科別</w:t>
            </w:r>
          </w:p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學期</w:t>
            </w:r>
          </w:p>
        </w:tc>
        <w:tc>
          <w:tcPr>
            <w:tcW w:w="496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視覺藝術</w:t>
            </w:r>
          </w:p>
        </w:tc>
      </w:tr>
      <w:tr w:rsidR="00626E5E" w:rsidRPr="00606AD8" w:rsidTr="00626E5E">
        <w:trPr>
          <w:trHeight w:val="401"/>
        </w:trPr>
        <w:tc>
          <w:tcPr>
            <w:tcW w:w="1242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課程名稱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課程內容</w:t>
            </w:r>
          </w:p>
        </w:tc>
      </w:tr>
      <w:tr w:rsidR="00626E5E" w:rsidRPr="00606AD8" w:rsidTr="00626E5E"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t>７</w:t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下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t>統整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繪出心感動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速寫技法與工具</w:t>
            </w:r>
          </w:p>
        </w:tc>
      </w:tr>
      <w:tr w:rsidR="00626E5E" w:rsidRPr="00606AD8" w:rsidTr="00626E5E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t>L1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藝術與空間的對話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環境藝術</w:t>
            </w:r>
            <w:r w:rsidRPr="00C92B82">
              <w:rPr>
                <w:rFonts w:ascii="標楷體" w:eastAsia="標楷體" w:hAnsi="標楷體" w:hint="eastAsia"/>
                <w:color w:val="auto"/>
              </w:rPr>
              <w:t xml:space="preserve"> </w:t>
            </w:r>
          </w:p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公共藝術</w:t>
            </w:r>
          </w:p>
        </w:tc>
      </w:tr>
      <w:tr w:rsidR="00626E5E" w:rsidRPr="00606AD8" w:rsidTr="00626E5E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t>L2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進擊的漫畫藝術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動漫畫由來與風格</w:t>
            </w:r>
          </w:p>
        </w:tc>
      </w:tr>
      <w:tr w:rsidR="00626E5E" w:rsidRPr="00606AD8" w:rsidTr="00626E5E"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t>L3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cs="細明體" w:hint="eastAsia"/>
                <w:color w:val="auto"/>
              </w:rPr>
              <w:t>青春的浮光掠影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攝影構圖</w:t>
            </w:r>
            <w:r w:rsidRPr="00C92B82">
              <w:rPr>
                <w:rFonts w:ascii="標楷體" w:eastAsia="標楷體" w:hAnsi="標楷體" w:cs="Malgun Gothic Semilight" w:hint="eastAsia"/>
                <w:color w:val="auto"/>
              </w:rPr>
              <w:t>、</w:t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風格與工具</w:t>
            </w:r>
          </w:p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光影概念與運用</w:t>
            </w:r>
          </w:p>
          <w:p w:rsidR="00626E5E" w:rsidRPr="00C92B82" w:rsidRDefault="00626E5E" w:rsidP="00626E5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92B82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C92B82">
              <w:rPr>
                <w:rFonts w:ascii="標楷體" w:eastAsia="標楷體" w:hAnsi="標楷體" w:cs="細明體" w:hint="eastAsia"/>
                <w:color w:val="auto"/>
              </w:rPr>
              <w:t>手機</w:t>
            </w:r>
            <w:r w:rsidRPr="00C92B82">
              <w:rPr>
                <w:rFonts w:ascii="標楷體" w:eastAsia="標楷體" w:hAnsi="標楷體" w:hint="eastAsia"/>
                <w:color w:val="auto"/>
              </w:rPr>
              <w:t>APP</w:t>
            </w:r>
          </w:p>
        </w:tc>
      </w:tr>
      <w:bookmarkEnd w:id="0"/>
    </w:tbl>
    <w:p w:rsidR="00C2327E" w:rsidRDefault="00C2327E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37619" w:rsidRPr="00626E5E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626E5E" w:rsidRPr="00626E5E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</w:t>
      </w:r>
      <w:r w:rsidR="00433109" w:rsidRPr="00626E5E">
        <w:rPr>
          <w:rFonts w:ascii="標楷體" w:eastAsia="標楷體" w:hAnsi="標楷體" w:cs="標楷體" w:hint="eastAsia"/>
          <w:b/>
          <w:sz w:val="24"/>
          <w:szCs w:val="24"/>
        </w:rPr>
        <w:t>、</w:t>
      </w:r>
      <w:r w:rsidR="00D37619" w:rsidRPr="00626E5E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C2327E" w:rsidRPr="008F16B4" w:rsidTr="00C919CF">
        <w:trPr>
          <w:trHeight w:val="22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327E" w:rsidRPr="00626E5E" w:rsidRDefault="00C2327E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2327E" w:rsidRPr="00626E5E" w:rsidRDefault="00C2327E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27E" w:rsidRPr="00626E5E" w:rsidRDefault="00C2327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27E" w:rsidRPr="00626E5E" w:rsidRDefault="00C2327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27E" w:rsidRPr="00626E5E" w:rsidRDefault="00C2327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27E" w:rsidRPr="00626E5E" w:rsidRDefault="00C2327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327E" w:rsidRPr="00626E5E" w:rsidRDefault="00C2327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2327E" w:rsidRPr="00626E5E" w:rsidRDefault="00C2327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742C56" w:rsidRPr="008F16B4" w:rsidTr="00C2327E">
        <w:trPr>
          <w:trHeight w:val="611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2C56" w:rsidRPr="002026C7" w:rsidRDefault="00742C56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42C56" w:rsidRPr="00626E5E" w:rsidRDefault="00742C56" w:rsidP="00C9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42C56" w:rsidRPr="00626E5E" w:rsidRDefault="00742C56" w:rsidP="00C9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626E5E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2C56" w:rsidRPr="002026C7" w:rsidRDefault="00742C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2C56" w:rsidRPr="002026C7" w:rsidRDefault="00742C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2C56" w:rsidRPr="002026C7" w:rsidRDefault="00742C56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2C56" w:rsidRPr="002026C7" w:rsidRDefault="00742C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42C56" w:rsidRPr="002026C7" w:rsidRDefault="00742C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742C56" w:rsidRPr="002026C7" w:rsidRDefault="00742C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視2-IV-1 能體驗藝術作品，並接受多元的觀點。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平面、立體及複合媒材的表現技法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藝術常識、藝術鑑賞方法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公共藝術、在地藝文活動、藝術薪傳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心‧感動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繪出心感動</w:t>
            </w:r>
          </w:p>
          <w:p w:rsidR="00626E5E" w:rsidRPr="00480586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80586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80586">
              <w:rPr>
                <w:rFonts w:ascii="標楷體" w:eastAsia="標楷體" w:hAnsi="標楷體" w:cs="標楷體" w:hint="eastAsia"/>
                <w:color w:val="000000" w:themeColor="text1"/>
              </w:rPr>
              <w:t>從透過雷驤先生其人其畫，瞭解藝術家如何運用畫筆記錄對生活的觀察與體驗。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80586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80586">
              <w:rPr>
                <w:rFonts w:ascii="標楷體" w:eastAsia="標楷體" w:hAnsi="標楷體" w:cs="標楷體" w:hint="eastAsia"/>
                <w:color w:val="000000" w:themeColor="text1"/>
              </w:rPr>
              <w:t>連結自己的生活經驗，思考自身記錄生活的方式。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能藉由對浪漫畫派、巴比松畫派及印象畫派以及臺灣前輩畫家之寫生風景畫作的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鑑賞過程，瞭解該時期繪畫風格特色及藝術家相關知識。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能理解國際「城市速寫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者」運動及宣言內容，提升學習動機及支持進行速寫創作。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能瞭解各項速寫媒材之特色與圖繪效果。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能瞭解構圖取景的相關方式及呈現效果。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能鑑賞並描述說明本課所提及藝術作品的風格特色與個人觀點。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能運用一至二項繪畫媒材進行速寫習作。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能運用構圖取景技法進行構圖安排。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從對自然風景的觀察與體驗中發掘美感，提升對美的敏銳度，並進而落實於個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人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生活之美感追求。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體會對景寫生的樂趣和價值，發展個人的創作風格，將藝術落實於個人生活化的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視2-IV-1 能體驗藝術作品，並接受多元的觀點。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平面、立體及複合媒材的表現技法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藝術常識、藝術鑑賞方法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公共藝術、在地藝文活動、藝術薪傳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心‧感動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繪出心感動</w:t>
            </w:r>
          </w:p>
          <w:p w:rsidR="00626E5E" w:rsidRPr="00C919CF" w:rsidRDefault="00626E5E" w:rsidP="00626E5E">
            <w:pPr>
              <w:spacing w:line="260" w:lineRule="exact"/>
              <w:jc w:val="left"/>
              <w:rPr>
                <w:color w:val="FF0000"/>
              </w:rPr>
            </w:pPr>
            <w:r w:rsidRPr="00C919CF"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="00C919CF" w:rsidRPr="00C919CF">
              <w:rPr>
                <w:rFonts w:ascii="標楷體" w:eastAsia="標楷體" w:hAnsi="標楷體" w:cs="標楷體" w:hint="eastAsia"/>
                <w:color w:val="FF0000"/>
              </w:rPr>
              <w:t>欣賞不同畫家的速寫作品及旅行手札。</w:t>
            </w:r>
          </w:p>
          <w:p w:rsidR="00626E5E" w:rsidRPr="00C919CF" w:rsidRDefault="00626E5E" w:rsidP="00626E5E">
            <w:pPr>
              <w:spacing w:line="260" w:lineRule="exact"/>
              <w:jc w:val="left"/>
              <w:rPr>
                <w:color w:val="FF0000"/>
              </w:rPr>
            </w:pPr>
            <w:r w:rsidRPr="00C919CF"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="00C919CF" w:rsidRPr="00C919CF">
              <w:rPr>
                <w:rFonts w:ascii="標楷體" w:eastAsia="標楷體" w:hAnsi="標楷體" w:cs="標楷體" w:hint="eastAsia"/>
                <w:color w:val="FF0000"/>
              </w:rPr>
              <w:t>認識不同世代的博物學家如何用圖像記錄及文字紀錄所見及所思。</w:t>
            </w:r>
          </w:p>
          <w:p w:rsidR="00626E5E" w:rsidRDefault="00626E5E" w:rsidP="00C919C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C919CF">
              <w:rPr>
                <w:rFonts w:ascii="標楷體" w:eastAsia="標楷體" w:hAnsi="標楷體" w:cs="標楷體" w:hint="eastAsia"/>
                <w:color w:val="FF0000"/>
              </w:rPr>
              <w:t>3.</w:t>
            </w:r>
            <w:r w:rsidR="00C919CF">
              <w:rPr>
                <w:rFonts w:ascii="標楷體" w:eastAsia="標楷體" w:hAnsi="標楷體" w:cs="標楷體" w:hint="eastAsia"/>
                <w:color w:val="FF0000"/>
              </w:rPr>
              <w:t>介紹國際「城市速寫者」運動及宣言，理解速寫所重視之精神。</w:t>
            </w:r>
          </w:p>
          <w:p w:rsidR="00C919CF" w:rsidRPr="00F61DC3" w:rsidRDefault="00C919CF" w:rsidP="00C919CF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 w:hint="eastAsia"/>
                <w:color w:val="FF0000"/>
              </w:rPr>
              <w:t>發表或分享自己如何記錄生活。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能藉由對浪漫畫派、巴比松畫派及印象畫派以及臺灣前輩畫家之寫生風景畫作的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鑑賞過程，瞭解該時期繪畫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風格特色及藝術家相關知識。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能理解國際「城市速寫者」運動及宣言內容，提升學習動機及支持進行速寫創作。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能瞭解各項速寫媒材之特色與圖繪效果。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能瞭解構圖取景的相關方式及呈現效果。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能鑑賞並描述說明本課所提及藝術作品的風格特色與個人觀點。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能運用一至二項繪畫媒材進行速寫習作。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能運用構圖取景技法進行構圖安排。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從對自然風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景的觀察與體驗中發掘美感，提升對美的敏銳度，並進而落實於個人生活之美感追求。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體會對景寫生的樂趣和價值，發展個人的創作風格，將藝術落實於個人生活化的體驗之中。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視2-IV-1 能體驗藝術作品，並接受多元的觀點。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視3-IV-1 能透過多元藝文活動的參與，培養對在地藝</w:t>
            </w: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公共藝術、在地藝文活動、藝術薪傳。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心‧感動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繪出心感動</w:t>
            </w:r>
          </w:p>
          <w:p w:rsidR="00626E5E" w:rsidRPr="00751CC2" w:rsidRDefault="00626E5E" w:rsidP="00626E5E">
            <w:pPr>
              <w:spacing w:line="260" w:lineRule="exact"/>
              <w:jc w:val="left"/>
              <w:rPr>
                <w:color w:val="FF0000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="00751CC2" w:rsidRPr="00751CC2">
              <w:rPr>
                <w:rFonts w:ascii="標楷體" w:eastAsia="標楷體" w:hAnsi="標楷體" w:cs="標楷體" w:hint="eastAsia"/>
                <w:color w:val="FF0000"/>
              </w:rPr>
              <w:t>用一張紙摺成小畫本練習速寫。</w:t>
            </w:r>
          </w:p>
          <w:p w:rsidR="00751CC2" w:rsidRPr="00751CC2" w:rsidRDefault="00626E5E" w:rsidP="00751CC2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="00751CC2" w:rsidRPr="00751CC2">
              <w:rPr>
                <w:color w:val="FF0000"/>
              </w:rPr>
              <w:t xml:space="preserve"> </w:t>
            </w:r>
            <w:r w:rsidR="00751CC2" w:rsidRPr="00751CC2">
              <w:rPr>
                <w:rFonts w:ascii="標楷體" w:eastAsia="標楷體" w:hAnsi="標楷體" w:hint="eastAsia"/>
                <w:color w:val="FF0000"/>
              </w:rPr>
              <w:t>封面：倆倆對畫，筆動頭不動，放輕鬆體驗不同的畫法。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3.</w:t>
            </w:r>
            <w:r w:rsidR="00C919CF" w:rsidRPr="00751CC2">
              <w:rPr>
                <w:rFonts w:ascii="標楷體" w:eastAsia="標楷體" w:hAnsi="標楷體" w:cs="標楷體" w:hint="eastAsia"/>
                <w:color w:val="FF0000"/>
              </w:rPr>
              <w:t>四開牛皮紙或圖畫紙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能藉由對浪漫畫派、巴比松畫派及印象畫派以及臺灣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前輩畫家之寫生風景畫作的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鑑賞過程，瞭解該時期繪畫風格特色及藝術家相關知識。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能理解國際「城市速寫者」運動及宣言內容，提升學習動機及支持進行速寫創作。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能瞭解各項速寫媒材之特色與圖繪效果。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能瞭解構圖取景的相關方式及呈現效果。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能鑑賞並描述說明本課所提及藝術作品的風格特色與個人觀點。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能運用一至二項繪畫媒材進行速寫習作。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能運用構圖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取景技法進行構圖安排。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從對自然風景的觀察與體驗中發掘美感，提升對美的敏銳度，並進而落實於個人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生活之美感追求。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體會對景寫生的樂趣和價值，發展個人的創作風格，將藝術落實於個人生活化的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視2-IV-1 能體驗藝術作品，並接受多</w:t>
            </w: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公共藝術、在地藝文活動、藝術薪傳。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心‧感動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繪出心感動</w:t>
            </w:r>
          </w:p>
          <w:p w:rsidR="00626E5E" w:rsidRPr="00751CC2" w:rsidRDefault="00626E5E" w:rsidP="00626E5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="00751CC2" w:rsidRPr="00751CC2">
              <w:rPr>
                <w:rFonts w:ascii="標楷體" w:eastAsia="標楷體" w:hAnsi="標楷體" w:cs="標楷體" w:hint="eastAsia"/>
                <w:color w:val="FF0000"/>
              </w:rPr>
              <w:t>正畫與反畫的練習。</w:t>
            </w:r>
          </w:p>
          <w:p w:rsidR="00751CC2" w:rsidRPr="00751CC2" w:rsidRDefault="00751CC2" w:rsidP="00626E5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Pr="00751CC2">
              <w:rPr>
                <w:rFonts w:ascii="標楷體" w:eastAsia="標楷體" w:hAnsi="標楷體" w:cs="標楷體"/>
                <w:color w:val="FF0000"/>
              </w:rPr>
              <w:t>.</w:t>
            </w:r>
            <w:r w:rsidRPr="00751CC2">
              <w:rPr>
                <w:rFonts w:ascii="標楷體" w:eastAsia="標楷體" w:hAnsi="標楷體" w:cs="標楷體" w:hint="eastAsia"/>
                <w:color w:val="FF0000"/>
              </w:rPr>
              <w:t>一筆畫練習。</w:t>
            </w:r>
          </w:p>
          <w:p w:rsidR="00751CC2" w:rsidRPr="00751CC2" w:rsidRDefault="00751CC2" w:rsidP="00751CC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751CC2"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畫</w:t>
            </w:r>
            <w:r w:rsidRPr="00751CC2">
              <w:rPr>
                <w:rFonts w:ascii="標楷體" w:eastAsia="標楷體" w:hAnsi="標楷體" w:cs="標楷體" w:hint="eastAsia"/>
                <w:color w:val="FF0000"/>
              </w:rPr>
              <w:t>剪影</w:t>
            </w:r>
            <w:r>
              <w:rPr>
                <w:rFonts w:ascii="標楷體" w:eastAsia="標楷體" w:hAnsi="標楷體" w:cs="標楷體" w:hint="eastAsia"/>
                <w:color w:val="FF0000"/>
              </w:rPr>
              <w:t>圖</w:t>
            </w:r>
            <w:r w:rsidRPr="00751CC2">
              <w:rPr>
                <w:rFonts w:ascii="標楷體" w:eastAsia="標楷體" w:hAnsi="標楷體" w:cs="標楷體" w:hint="eastAsia"/>
                <w:color w:val="FF0000"/>
              </w:rPr>
              <w:t>外輪廓練習。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751CC2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3.四開牛皮紙或圖畫紙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知識：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能藉由對浪漫畫派、巴比松畫派及印象畫派以及臺灣前輩畫家之寫生風景畫作的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鑑賞過程，瞭解該時期繪畫風格特色及藝術家相關知識。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能理解國際「城市速寫者」運動及宣言內容，提升學習動機及支持進行速寫創作。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能瞭解各項速寫媒材之特色與圖繪效果。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能瞭解構圖取景的相關方式及呈現效果。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能鑑賞並描述說明本課所提及藝術作品的風格特色與個人觀點。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能運用一至二項繪畫媒材進行速寫習作。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能運用構圖取景技法進行構圖安排。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從對自然風景的觀察與體驗中發掘美感，提升對美的敏銳度，並進而落實於個人生活之美感追求。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體會對景寫生的樂趣和價值，發展個人的創作風格，將藝術落實於個人生活化的體驗之中。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視1-IV-4 能透過議題創作，表達對生活環境及社會</w:t>
            </w: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視2-IV-1 能體驗藝術作品，並接受多元的觀點。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bCs/>
                <w:snapToGrid w:val="0"/>
                <w:color w:val="000000" w:themeColor="text1"/>
              </w:rPr>
              <w:t>公共藝術、在地藝文活動、藝術薪傳</w:t>
            </w:r>
            <w:r w:rsidRPr="00F61DC3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心‧感動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繪出心感動</w:t>
            </w:r>
          </w:p>
          <w:p w:rsidR="00751CC2" w:rsidRDefault="00751CC2" w:rsidP="00751CC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畫</w:t>
            </w:r>
            <w:r w:rsidRPr="00751CC2">
              <w:rPr>
                <w:rFonts w:ascii="標楷體" w:eastAsia="標楷體" w:hAnsi="標楷體" w:cs="標楷體" w:hint="eastAsia"/>
                <w:color w:val="FF0000"/>
              </w:rPr>
              <w:t>剪影</w:t>
            </w:r>
            <w:r>
              <w:rPr>
                <w:rFonts w:ascii="標楷體" w:eastAsia="標楷體" w:hAnsi="標楷體" w:cs="標楷體" w:hint="eastAsia"/>
                <w:color w:val="FF0000"/>
              </w:rPr>
              <w:t>圖</w:t>
            </w:r>
            <w:r w:rsidRPr="00751CC2">
              <w:rPr>
                <w:rFonts w:ascii="標楷體" w:eastAsia="標楷體" w:hAnsi="標楷體" w:cs="標楷體" w:hint="eastAsia"/>
                <w:color w:val="FF0000"/>
              </w:rPr>
              <w:t>外輪廓</w:t>
            </w:r>
            <w:r>
              <w:rPr>
                <w:rFonts w:ascii="標楷體" w:eastAsia="標楷體" w:hAnsi="標楷體" w:cs="標楷體" w:hint="eastAsia"/>
                <w:color w:val="FF0000"/>
              </w:rPr>
              <w:t>進階</w:t>
            </w:r>
            <w:r w:rsidRPr="00751CC2">
              <w:rPr>
                <w:rFonts w:ascii="標楷體" w:eastAsia="標楷體" w:hAnsi="標楷體" w:cs="標楷體" w:hint="eastAsia"/>
                <w:color w:val="FF0000"/>
              </w:rPr>
              <w:t>練習。</w:t>
            </w:r>
          </w:p>
          <w:p w:rsidR="00626E5E" w:rsidRDefault="00751CC2" w:rsidP="008C406B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從以上的練習先掌握物體的外輪廓再加上內部的描繪，</w:t>
            </w:r>
            <w:r w:rsidRPr="008C406B">
              <w:rPr>
                <w:rFonts w:ascii="標楷體" w:eastAsia="標楷體" w:hAnsi="標楷體" w:hint="eastAsia"/>
                <w:color w:val="FF0000"/>
              </w:rPr>
              <w:t>體驗在很快的時間內掌握物體的外觀</w:t>
            </w:r>
            <w:r w:rsidR="008C406B" w:rsidRPr="008C406B">
              <w:rPr>
                <w:rFonts w:ascii="標楷體" w:eastAsia="標楷體" w:hAnsi="標楷體" w:hint="eastAsia"/>
                <w:color w:val="FF0000"/>
              </w:rPr>
              <w:t>以及正確比例的方法。</w:t>
            </w:r>
          </w:p>
          <w:p w:rsidR="008C406B" w:rsidRDefault="008C406B" w:rsidP="008C406B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3.</w:t>
            </w:r>
            <w:r>
              <w:rPr>
                <w:rFonts w:ascii="標楷體" w:eastAsia="標楷體" w:hAnsi="標楷體" w:hint="eastAsia"/>
                <w:color w:val="FF0000"/>
              </w:rPr>
              <w:t>小物練習。</w:t>
            </w:r>
          </w:p>
          <w:p w:rsidR="008C406B" w:rsidRPr="008C406B" w:rsidRDefault="008C406B" w:rsidP="008C406B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FF0000"/>
              </w:rPr>
              <w:t>4.</w:t>
            </w:r>
            <w:r>
              <w:rPr>
                <w:rFonts w:ascii="標楷體" w:eastAsia="標楷體" w:hAnsi="標楷體" w:hint="eastAsia"/>
                <w:color w:val="FF0000"/>
              </w:rPr>
              <w:t>分享體驗心得、作品互相觀</w:t>
            </w:r>
            <w:r>
              <w:rPr>
                <w:rFonts w:ascii="標楷體" w:eastAsia="標楷體" w:hAnsi="標楷體" w:hint="eastAsia"/>
                <w:color w:val="FF0000"/>
              </w:rPr>
              <w:lastRenderedPageBreak/>
              <w:t>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751CC2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751CC2">
              <w:rPr>
                <w:rFonts w:ascii="標楷體" w:eastAsia="標楷體" w:hAnsi="標楷體" w:cs="標楷體" w:hint="eastAsia"/>
                <w:color w:val="FF0000"/>
              </w:rPr>
              <w:t>3.四開牛皮紙或圖畫紙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一、歷程性評量30%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能藉由對浪漫畫派、巴比松畫派及印象畫派以及臺灣前輩畫家之寫生風景畫作的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鑑賞過程，瞭解該時期繪畫風格特色及藝術家相關知識。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能理解國際「城市速寫者」運動及宣言內容，提升學習動機及支持進行速寫創作。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能瞭解各項速寫媒材之特色與圖繪效果。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能瞭解構圖取景的相關方式及呈現效果。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能鑑賞並描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述說明本課所提及藝術作品的風格特色與個人觀點。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能運用一至二項繪畫媒材進行速寫習作。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能運用構圖取景技法進行構圖安排。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452B6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從對自然風景的觀察與體驗中發掘美感，提升對美的敏銳度，並進而落實於個人生活之美感追求。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452B6E">
              <w:rPr>
                <w:rFonts w:ascii="標楷體" w:eastAsia="標楷體" w:hAnsi="標楷體" w:cs="標楷體" w:hint="eastAsia"/>
                <w:color w:val="000000" w:themeColor="text1"/>
              </w:rPr>
              <w:t>體會對景寫生的樂趣和價值，發展個人的創作風格，將藝術落實於個人生活化的體驗之中。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視2-IV-3 能理解藝術產物的功能與價值，以拓展多元視野。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E-IV-4 </w:t>
            </w:r>
            <w:r w:rsidRPr="00F61DC3">
              <w:rPr>
                <w:rFonts w:eastAsia="標楷體" w:hint="eastAsia"/>
                <w:color w:val="000000" w:themeColor="text1"/>
              </w:rPr>
              <w:t>環境藝術、社區藝術。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在地藝術、全球藝術。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color w:val="000000" w:themeColor="text1"/>
              </w:rPr>
              <w:t>公共藝術、在地藝文活動、藝術薪傳。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P-IV-2 </w:t>
            </w:r>
            <w:r w:rsidRPr="00F61DC3">
              <w:rPr>
                <w:rFonts w:eastAsia="標楷體" w:hint="eastAsia"/>
                <w:color w:val="000000" w:themeColor="text1"/>
              </w:rPr>
              <w:t>展覽策畫與執行。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P-IV-3 </w:t>
            </w:r>
            <w:r w:rsidRPr="00F61DC3"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藝術與空間的對話</w:t>
            </w:r>
          </w:p>
          <w:p w:rsidR="00626E5E" w:rsidRPr="007E114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1連結學生日常生活的環境，包含捷運、車站、廣場等，並引導其回想曾經看過的公共藝術作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品。</w:t>
            </w:r>
          </w:p>
          <w:p w:rsidR="00626E5E" w:rsidRPr="007E114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2介紹捷運、街頭、河濱、港口的公共藝術作品。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3介紹楊士毅〈大魚的祝福〉，並引導學生思考對於臺灣的情感。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學生個人或分組在課堂發表與討論的參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與程度。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能說出三件公共藝術作品和其創作理念。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能理解廣義的公共藝術是由多項元素組合而成。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能瞭解各式媒材所表現出來的公共藝術視覺呈現效果。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能瞭解環境永續與藝術之間的關聯和結合。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能說出何謂地景藝術。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能查找網路上的公共藝術作品並進行介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紹與說明。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能觀察校園環境並設計公共藝術。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能幫校園公共藝術作品的設計選擇合適的媒材。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能觀察到日常生活環境的藝術作品，提升對美的敏銳度和觀察力。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能感受公共藝術作品在環境當中，與人群的互動氛圍和造型美感。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視2-IV-3 能理解藝術產物的功能與價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值，以拓展多元視野。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E-IV-4 </w:t>
            </w:r>
            <w:r w:rsidRPr="00F61DC3">
              <w:rPr>
                <w:rFonts w:eastAsia="標楷體" w:hint="eastAsia"/>
                <w:color w:val="000000" w:themeColor="text1"/>
              </w:rPr>
              <w:t>環境藝術、社區藝術。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在地藝術、全球藝術。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color w:val="000000" w:themeColor="text1"/>
              </w:rPr>
              <w:t>公共藝術、在地藝文活動、藝術薪傳。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P-IV-2 </w:t>
            </w:r>
            <w:r w:rsidRPr="00F61DC3">
              <w:rPr>
                <w:rFonts w:eastAsia="標楷體" w:hint="eastAsia"/>
                <w:color w:val="000000" w:themeColor="text1"/>
              </w:rPr>
              <w:t>展覽策畫與執行。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P-IV-3 </w:t>
            </w:r>
            <w:r w:rsidRPr="00F61DC3">
              <w:rPr>
                <w:rFonts w:eastAsia="標楷體" w:hint="eastAsia"/>
                <w:color w:val="000000" w:themeColor="text1"/>
              </w:rPr>
              <w:t>設計思</w:t>
            </w: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藝術與空間的對話（第一次段考）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1教師介紹車站、機場等交通運輸所出現的公共藝術作品。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2介紹高雄駁二藝術特區的閒置空間再利用。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3介紹校園、公園的公共藝術作品，並說明這可以是一系列與社區居民互動的系列作品。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學生個人或分組在課堂發表與討論的參與程度。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能說出三件公共藝術作品和其創作理念。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能理解廣義的公共藝術是由多項元素組合而成。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能瞭解各式媒材所表現出來的公共藝術視覺呈現效果。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能瞭解環境永續與藝術之間的關聯和結合。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能說出何謂地景藝術。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能查找網路上的公共藝術作品並進行介紹與說明。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能觀察校園環境並設計公共藝術。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能幫校園公共藝術作品的設計選擇合適的媒材。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態度：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能觀察到日常生活環境的藝術作品，提升對美的敏銳度和觀察力。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能感受公共藝術作品在環境當中，與人群的互動氛圍和造型美感。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視2-IV-3 能理解藝術產物的功能與價值，以拓展多元視野。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E-IV-4 </w:t>
            </w:r>
            <w:r w:rsidRPr="00F61DC3">
              <w:rPr>
                <w:rFonts w:eastAsia="標楷體" w:hint="eastAsia"/>
                <w:color w:val="000000" w:themeColor="text1"/>
              </w:rPr>
              <w:t>環境藝術、社區藝術。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在地藝術、全球藝術。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color w:val="000000" w:themeColor="text1"/>
              </w:rPr>
              <w:t>公共藝術、在地藝文活動、藝術薪傳。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P-IV-2 </w:t>
            </w:r>
            <w:r w:rsidRPr="00F61DC3">
              <w:rPr>
                <w:rFonts w:eastAsia="標楷體" w:hint="eastAsia"/>
                <w:color w:val="000000" w:themeColor="text1"/>
              </w:rPr>
              <w:t>展覽策畫與執行。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P-IV-3 </w:t>
            </w:r>
            <w:r w:rsidRPr="00F61DC3"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藝術與空間的對話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1介紹公共藝術的廣義定義，講解並引導學生思考、感受公共藝術的構成元素，並以駁二藝術特區為例。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2結合環保意識，講解地景藝術的概念及相關作品。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3介紹瀨戶內國際藝術季。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學生個人或分組在課堂發表與討論的參與程度。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能說出三件公共藝術作品和其創作理念。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能理解廣義的公共藝術是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由多項元素組合而成。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能瞭解各式媒材所表現出來的公共藝術視覺呈現效果。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能瞭解環境永續與藝術之間的關聯和結合。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能說出何謂地景藝術。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能查找網路上的公共藝術作品並進行介紹與說明。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能觀察校園環境並設計公共藝術。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能幫校園公共藝術作品的設計選擇合適的媒材。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能觀察到日常生活環境的藝術作品，提升對美的敏銳度和觀察力。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能感受公共藝術作品在環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境當中，與人群的互動氛圍和造型美感。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視2-IV-3 能理解藝術產物的功能與價值，以拓展多元視野。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E-IV-4 </w:t>
            </w:r>
            <w:r w:rsidRPr="00F61DC3">
              <w:rPr>
                <w:rFonts w:eastAsia="標楷體" w:hint="eastAsia"/>
                <w:color w:val="000000" w:themeColor="text1"/>
              </w:rPr>
              <w:t>環境藝術、社區藝術。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在地藝術、全球藝術。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color w:val="000000" w:themeColor="text1"/>
              </w:rPr>
              <w:t>公共藝術、在地藝文活動、藝術薪傳。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P-IV-2 </w:t>
            </w:r>
            <w:r w:rsidRPr="00F61DC3">
              <w:rPr>
                <w:rFonts w:eastAsia="標楷體" w:hint="eastAsia"/>
                <w:color w:val="000000" w:themeColor="text1"/>
              </w:rPr>
              <w:t>展覽策畫與執行。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P-IV-3 </w:t>
            </w:r>
            <w:r w:rsidRPr="00F61DC3"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藝術與空間的對話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1以成龍溼地為例，介紹藝術與永續的議題，以及喚起民眾對於周遭環境的反思。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2以藝術角度思考都會容貌的再造，並結合民眾的參與，活化都市人文風景。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學生個人或分組在課堂發表與討論的參與程度。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能說出三件公共藝術作品和其創作理念。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能理解廣義的公共藝術是由多項元素組合而成。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能瞭解各式媒材所表現出來的公共藝術視覺呈現效果。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能瞭解環境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永續與藝術之間的關聯和結合。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能說出何謂地景藝術。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能查找網路上的公共藝術作品並進行介紹與說明。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能觀察校園環境並設計公共藝術。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能幫校園公共藝術作品的設計選擇合適的媒材。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能觀察到日常生活環境的藝術作品，提升對美的敏銳度和觀察力。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能感受公共藝術作品在環境當中，與人群的互動氛圍和造型美感。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視2-IV-3 能理解藝術產物的功能與價值，以拓展多元視野。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視3-IV-1 能透過多元藝文活動的參與，培養對在地藝文環境的關注態度。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E-IV-2 </w:t>
            </w:r>
            <w:r w:rsidRPr="00F61DC3">
              <w:rPr>
                <w:rFonts w:eastAsia="標楷體" w:hint="eastAsia"/>
                <w:color w:val="000000" w:themeColor="text1"/>
              </w:rPr>
              <w:t>平面、立體及複合媒材的表現技法。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E-IV-4 </w:t>
            </w:r>
            <w:r w:rsidRPr="00F61DC3">
              <w:rPr>
                <w:rFonts w:eastAsia="標楷體" w:hint="eastAsia"/>
                <w:color w:val="000000" w:themeColor="text1"/>
              </w:rPr>
              <w:t>環境藝</w:t>
            </w: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術、社區藝術。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在地藝術、全球藝術。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P-IV-1 </w:t>
            </w:r>
            <w:r w:rsidRPr="00F61DC3">
              <w:rPr>
                <w:rFonts w:eastAsia="標楷體" w:hint="eastAsia"/>
                <w:color w:val="000000" w:themeColor="text1"/>
              </w:rPr>
              <w:t>公共藝術、在地藝文活動、藝術薪傳。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P-IV-2 </w:t>
            </w:r>
            <w:r w:rsidRPr="00F61DC3">
              <w:rPr>
                <w:rFonts w:eastAsia="標楷體" w:hint="eastAsia"/>
                <w:color w:val="000000" w:themeColor="text1"/>
              </w:rPr>
              <w:t>展覽策畫與執行。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P-IV-3 </w:t>
            </w:r>
            <w:r w:rsidRPr="00F61DC3"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藝術與空間的對話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1介紹校園公共藝術作品，並引導學生感受、思考自身校園的環</w:t>
            </w: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境，並實地走訪校園，從新的藝術角度檢視校園。</w:t>
            </w:r>
          </w:p>
          <w:p w:rsidR="00626E5E" w:rsidRPr="00F85BAF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2分組討論並完成校園公共藝術企畫書。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85BAF">
              <w:rPr>
                <w:rFonts w:ascii="標楷體" w:eastAsia="標楷體" w:hAnsi="標楷體" w:cs="標楷體" w:hint="eastAsia"/>
                <w:color w:val="000000" w:themeColor="text1"/>
              </w:rPr>
              <w:t>3舉辦班級展覽會進行成果發表及回饋分享。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t>學生個人或分組在課堂發</w:t>
            </w:r>
            <w:r w:rsidRPr="007E114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表與討論的參與程度。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能說出三件公共藝術作品和其創作理念。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能理解廣義的公共藝術是由多項元素組合而成。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能瞭解各式媒材所表現出來的公共藝術視覺呈現效果。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能瞭解環境永續與藝術之間的關聯和結合。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能說出何謂地景藝術。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能查找網路上的公共藝術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作品並進行介紹與說明。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能觀察校園環境並設計公共藝術。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能幫校園公共藝術作品的設計選擇合適的媒材。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能觀察到日常生活環境的藝術作品，提升對美的敏銳度和觀察力。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能感受公共藝術作品在環境當中，與人群的互動氛圍和造型美感。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</w:t>
            </w: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視1-IV-1 能使用構成要素和形式原理，表達情感與想法。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能應用設計思考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863C8C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63C8C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863C8C">
              <w:rPr>
                <w:rFonts w:eastAsia="標楷體" w:hint="eastAsia"/>
                <w:color w:val="000000" w:themeColor="text1"/>
              </w:rPr>
              <w:t xml:space="preserve">E-IV-1 </w:t>
            </w:r>
            <w:r w:rsidRPr="00863C8C">
              <w:rPr>
                <w:rFonts w:eastAsia="標楷體" w:hint="eastAsia"/>
                <w:color w:val="000000" w:themeColor="text1"/>
              </w:rPr>
              <w:t>色彩理論、造形表現、符號意涵。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A-IV-2 </w:t>
            </w:r>
            <w:r>
              <w:rPr>
                <w:rFonts w:eastAsia="標楷體" w:hint="eastAsia"/>
                <w:color w:val="000000" w:themeColor="text1"/>
              </w:rPr>
              <w:t>能理解視覺符號的意義，並表達多元的觀點。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進擊的漫畫藝術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1.理解何為第九藝術。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2.認識畫格的故事敘事特色。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3.認識畫格上的時間呈現與差異。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（2）創作態度</w:t>
            </w:r>
          </w:p>
          <w:p w:rsidR="00626E5E" w:rsidRPr="00747AD6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能理解第九藝術的形成特質。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漫畫在生活中除了發行紙本、電子書漫畫外，還有其他藝術設計領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域的發展可能。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能將漫畫敘事以畫格方式鋪陳。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能掌握故事劇情與角色的表情線條、人物造型。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態度: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能透過圖文的漫畫和貼圖形式，傳達正向的生活樂趣與故事畫面。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體會漫畫創作的樂趣和價值，發展個人的創作風格，將藝術落實於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視1-IV-1 能使用構成要素和形式原理，表達情感與想法。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863C8C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63C8C">
              <w:rPr>
                <w:rFonts w:eastAsia="標楷體" w:hint="eastAsia"/>
                <w:color w:val="000000" w:themeColor="text1"/>
              </w:rPr>
              <w:t>視</w:t>
            </w:r>
            <w:r w:rsidRPr="00863C8C">
              <w:rPr>
                <w:rFonts w:eastAsia="標楷體" w:hint="eastAsia"/>
                <w:color w:val="000000" w:themeColor="text1"/>
              </w:rPr>
              <w:t xml:space="preserve">E-IV-1 </w:t>
            </w:r>
            <w:r w:rsidRPr="00863C8C">
              <w:rPr>
                <w:rFonts w:eastAsia="標楷體" w:hint="eastAsia"/>
                <w:color w:val="000000" w:themeColor="text1"/>
              </w:rPr>
              <w:t>色彩理論、造形表現、符號意涵。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A-IV-2 </w:t>
            </w:r>
            <w:r>
              <w:rPr>
                <w:rFonts w:eastAsia="標楷體" w:hint="eastAsia"/>
                <w:color w:val="000000" w:themeColor="text1"/>
              </w:rPr>
              <w:t>能理解視覺符號的意義，並表達多元的觀點。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進擊的漫畫藝術</w:t>
            </w:r>
          </w:p>
          <w:p w:rsidR="00626E5E" w:rsidRPr="005C452A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1理解圖像敘事並非現代文明生活才出現。</w:t>
            </w:r>
          </w:p>
          <w:p w:rsidR="00626E5E" w:rsidRPr="005C452A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2嘗試觀察圖片發展icon簡化圖像。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3從範例或個人觀察經驗切入，讓學生理解不同表現手法的視覺差異，並透過課本中的小練習，初步嘗試發展漫畫圖像。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（2）創作態度</w:t>
            </w:r>
          </w:p>
          <w:p w:rsidR="00626E5E" w:rsidRPr="00747AD6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能理解第九藝術的形成特質。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漫畫在生活中除了發行紙本、電子書漫畫外，還有其他藝術設計領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域的發展可能。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能將漫畫敘事以畫格方式鋪陳。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能掌握故事劇情與角色的表情線條、人物造型。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態度: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能透過圖文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的漫畫和貼圖形式，傳達正向的生活樂趣與故事畫面。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體會漫畫創作的樂趣和價值，發展個人的創作風格，將藝術落實於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視1-IV-1 能使用構成要素和形式原理，表達情感與想法。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863C8C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63C8C">
              <w:rPr>
                <w:rFonts w:eastAsia="標楷體" w:hint="eastAsia"/>
                <w:color w:val="000000" w:themeColor="text1"/>
              </w:rPr>
              <w:t>視</w:t>
            </w:r>
            <w:r w:rsidRPr="00863C8C">
              <w:rPr>
                <w:rFonts w:eastAsia="標楷體" w:hint="eastAsia"/>
                <w:color w:val="000000" w:themeColor="text1"/>
              </w:rPr>
              <w:t xml:space="preserve">E-IV-1 </w:t>
            </w:r>
            <w:r w:rsidRPr="00863C8C">
              <w:rPr>
                <w:rFonts w:eastAsia="標楷體" w:hint="eastAsia"/>
                <w:color w:val="000000" w:themeColor="text1"/>
              </w:rPr>
              <w:t>色彩理論、造形表現、符號意涵。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A-IV-2 </w:t>
            </w:r>
            <w:r>
              <w:rPr>
                <w:rFonts w:eastAsia="標楷體" w:hint="eastAsia"/>
                <w:color w:val="000000" w:themeColor="text1"/>
              </w:rPr>
              <w:t>能理解視覺符號的意義，並表達多元的觀點。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進擊的漫畫藝術</w:t>
            </w:r>
          </w:p>
          <w:p w:rsidR="00626E5E" w:rsidRPr="005C452A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1在故事敘事中，表情為重要的呈現關鍵，透過小練習嘗試表情練習。</w:t>
            </w:r>
          </w:p>
          <w:p w:rsidR="00626E5E" w:rsidRPr="005C452A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2〈藝術家瘋動漫〉漫畫與純藝術在多元藝術表現中，時常有跨界的作品出現。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3〈創作進行式－貼圖、四格漫畫、公仔頭像〉草圖構想。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※若課堂時間足夠，可以先請同學構思四格漫畫故事，再發展相關周邊貼圖。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（2）創作態度</w:t>
            </w:r>
          </w:p>
          <w:p w:rsidR="00626E5E" w:rsidRPr="00747AD6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能理解第九藝術的形成特質。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漫畫在生活中除了發行紙本、電子書漫畫外，還有其他藝術設計領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域的發展可能。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能將漫畫敘事以畫格方式鋪陳。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能掌握故事劇情與角色的表情線條、人物造型。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態度: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能透過圖文的漫畫和貼圖形式，傳達正向的生活樂趣與故事畫面。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體會漫畫創作的樂趣和價值，發展個人的創作風格，將藝術落實於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視1-IV-1 能使用構成要素和形式原理，表達情感與想法。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863C8C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63C8C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863C8C">
              <w:rPr>
                <w:rFonts w:eastAsia="標楷體" w:hint="eastAsia"/>
                <w:color w:val="000000" w:themeColor="text1"/>
              </w:rPr>
              <w:t xml:space="preserve">E-IV-1 </w:t>
            </w:r>
            <w:r w:rsidRPr="00863C8C">
              <w:rPr>
                <w:rFonts w:eastAsia="標楷體" w:hint="eastAsia"/>
                <w:color w:val="000000" w:themeColor="text1"/>
              </w:rPr>
              <w:t>色彩理論、造形表現、符號意涵。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A-IV-2 </w:t>
            </w:r>
            <w:r>
              <w:rPr>
                <w:rFonts w:eastAsia="標楷體" w:hint="eastAsia"/>
                <w:color w:val="000000" w:themeColor="text1"/>
              </w:rPr>
              <w:t>能理解視覺符號的意義，並表達多元的觀點。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進擊的漫畫藝術（第二次段考）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5C452A">
              <w:rPr>
                <w:rFonts w:ascii="標楷體" w:eastAsia="標楷體" w:hAnsi="標楷體" w:cs="標楷體" w:hint="eastAsia"/>
                <w:color w:val="000000" w:themeColor="text1"/>
              </w:rPr>
              <w:t>〈創作進行式－貼圖、四格漫畫、公仔頭像〉實作。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（2）創作態度</w:t>
            </w:r>
          </w:p>
          <w:p w:rsidR="00626E5E" w:rsidRPr="00747AD6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能理解第九藝術的形成特質。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漫畫在生活中除了發行紙本、電子書漫畫外，還有其他藝術設計領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域的發展可能。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能將漫畫敘事以畫格方式鋪陳。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能掌握故事劇情與角色的表情線條、人物造型。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態度: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能透過圖文的漫畫和貼圖形式，傳達正向的生活樂趣與故事畫面。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體會漫畫創作的樂趣和價值，發展個人的創作風格，將藝術落實於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視1-IV-1 能使用構成要素和形式原理，表達情感與想法。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863C8C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63C8C">
              <w:rPr>
                <w:rFonts w:eastAsia="標楷體" w:hint="eastAsia"/>
                <w:color w:val="000000" w:themeColor="text1"/>
              </w:rPr>
              <w:t>視</w:t>
            </w:r>
            <w:r w:rsidRPr="00863C8C">
              <w:rPr>
                <w:rFonts w:eastAsia="標楷體" w:hint="eastAsia"/>
                <w:color w:val="000000" w:themeColor="text1"/>
              </w:rPr>
              <w:t xml:space="preserve">E-IV-1 </w:t>
            </w:r>
            <w:r w:rsidRPr="00863C8C">
              <w:rPr>
                <w:rFonts w:eastAsia="標楷體" w:hint="eastAsia"/>
                <w:color w:val="000000" w:themeColor="text1"/>
              </w:rPr>
              <w:t>色彩理論、造形表現、符號意涵。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A-IV-2 </w:t>
            </w:r>
            <w:r>
              <w:rPr>
                <w:rFonts w:eastAsia="標楷體" w:hint="eastAsia"/>
                <w:color w:val="000000" w:themeColor="text1"/>
              </w:rPr>
              <w:t>能理解視覺符號的意義，並表達多元的觀點。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進擊的漫畫藝術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&lt;創作進行式-貼圖、四格漫畫、公仔頭像&gt;上臺成果發表。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（2）創作態度</w:t>
            </w:r>
          </w:p>
          <w:p w:rsidR="00626E5E" w:rsidRPr="00747AD6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能理解第九藝術的形成特質。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漫畫在生活中除了發行紙本、電子書漫畫外，還有其他藝術設計領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域的發展可能。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能將漫畫敘事以畫格方式鋪陳。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能掌握故事劇情與角色的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表情線條、人物造型。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態度: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能透過圖文的漫畫和貼圖形式，傳達正向的生活樂趣與故事畫面。</w:t>
            </w:r>
          </w:p>
          <w:p w:rsidR="00626E5E" w:rsidRPr="00883B25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體會漫畫創作的樂趣和價值，發展個人的創作風格，將藝術落實於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883B25">
              <w:rPr>
                <w:rFonts w:ascii="標楷體" w:eastAsia="標楷體" w:hAnsi="標楷體" w:cs="標楷體" w:hint="eastAsia"/>
                <w:color w:val="000000" w:themeColor="text1"/>
              </w:rPr>
              <w:t>個人生活化的體驗之中。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【環境教育】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能使用數位及影音媒體，表達創作意念。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青春的浮光掠影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1播放貼近學生年齡層的照片，作為此單元的引起動機教學。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2介紹智慧型手機的攝影輔助工具。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3以課本的圖示說明攝影設備，提供學生作概略性的認知。（若能實際展示相機、底片、濾鏡等相關設備更佳）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4在課本相機演進史的欄位繪製學生的攝影器材。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3.能拍照的手機或相機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4.攝影集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5.展示用的各種相機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6.底片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能認識相機的演進與歷史。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能認識相機的功能與使用方法。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能體會攝影與生活的相關性。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能掌握攝影構圖取景的要訣。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能正確的運用攝影器材拍攝。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能鑑賞攝影的作品。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能以攝影美學的習得過程，提升攝影美學創造與鑑賞的能力，並且更進一步的改善自我生活品味。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【人權教育】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能使用數位及影音媒體，表達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創作意念。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青春的浮光掠影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1.分析與比較各類攝影作品的拍攝手法與呈現風格。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欣賞具代表性的照片，說明攝影的功能與意義。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3.學生報告喜愛的攝影類型。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3.能拍照的手機或相機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4.攝影集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5.展示用的各種相機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6.底片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能認識相機的演進與歷史。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能認識相機的功能與使用方法。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能體會攝影與生活的相關性。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能掌握攝影構圖取景的要訣。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能正確的運用攝影器材拍攝。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能鑑賞攝影的作品。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能以攝影美學的習得過程，提升攝影美學創造與鑑賞的能力，並且更進一步的改善自我生活品味。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【人權教育】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18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能使用數位及影音媒體，表達創作意念。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青春的浮光掠影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介紹構圖法則、光線運用等。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提供優良的攝影作品，引導學生進一步的自我創作。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聯絡行政、資源，讓學生能實際操作相機。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3.能拍照的手機或相機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4.攝影集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5.展示用的各種相機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6.底片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能認識相機的演進與歷史。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能認識相機的功能與使用方法。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能體會攝影與生活的相關性。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能掌握攝影構圖取景的要訣。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能正確的運用攝影器材拍攝。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能鑑賞攝影的作品。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能以攝影美學的習得過程，提升攝影美學創造與鑑賞的能力，並且更進一步的改善自我生活品味。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【人權教育】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能使用數位及影音媒體，表達創作意念。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 能應用設計思考及藝術知能，因應生活情境尋求解決方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青春的浮光掠影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1實際操作相機。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2練習構圖取景、運用輔助工具後製修圖。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3.能拍照的手機或相機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4.攝影集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5.展示用的各種相機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6.底片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能認識相機的演進與歷史。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能認識相機的功能與使用方法。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能體會攝影與生活的相關性。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能掌握攝影構圖取景的要訣。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能正確的運用攝影器材拍攝。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能鑑賞攝影的作品。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能以攝影美學的習得過程，提升攝影美學創造與鑑賞的能力，並且更進一步的改善自我生活品味。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【人權教育】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26E5E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626E5E" w:rsidRPr="0052518D" w:rsidRDefault="00626E5E" w:rsidP="00626E5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能使用數位及影音媒體，表達創作意念。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理解視覺符號的意義，並表達多元的觀點。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藝術常識、藝術鑑賞方法。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視覺藝術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青春的浮光掠影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1書寫攝影的拍攝感想。</w:t>
            </w:r>
          </w:p>
          <w:p w:rsidR="00626E5E" w:rsidRPr="00945689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2提供電腦、投影機讓學生發表作品。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3在校園藝廊、網站平臺張貼優良作品。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3.能拍照的手機或相機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4.攝影集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5.展示用的各種相機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6.底片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2.隨堂表現記錄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的演進與歷史。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能認識相機的功能與使用方法。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能體會攝影與生活的相關性。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能掌握攝影構圖取景的要訣。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能正確的運用攝影器材拍攝。</w:t>
            </w:r>
          </w:p>
          <w:p w:rsidR="00626E5E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626E5E" w:rsidRPr="006E4738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能鑑賞攝影的作品。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能以攝影美學的習得過程，提升攝影美學創造與鑑賞的能力，並且更進一步的改善自我生活品味。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6E5E" w:rsidRPr="00F61DC3" w:rsidRDefault="00626E5E" w:rsidP="00626E5E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lastRenderedPageBreak/>
              <w:t>【人權教育】</w:t>
            </w:r>
          </w:p>
          <w:p w:rsidR="00626E5E" w:rsidRPr="00F61DC3" w:rsidRDefault="00626E5E" w:rsidP="00626E5E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DFKaiShu-SB-Estd-BF" w:hint="eastAsia"/>
                <w:color w:val="000000" w:themeColor="text1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26E5E" w:rsidRPr="00500692" w:rsidRDefault="00626E5E" w:rsidP="00626E5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EB3615" w:rsidRPr="008F16B4" w:rsidTr="00C919C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15" w:rsidRPr="0052518D" w:rsidRDefault="00EB3615" w:rsidP="00EB361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</w:p>
          <w:p w:rsidR="00EB3615" w:rsidRPr="0052518D" w:rsidRDefault="00EB3615" w:rsidP="00EB361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視1-IV-2 能使用多元媒材與技法，表現個人或社群的觀點。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使用數位及影音媒體，表達創作意念。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 能應用設計思考及藝術知能，因應生活情境尋求解決方案。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識、藝術鑑賞方法。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視覺藝術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青春的浮光掠影（第三次段考）</w:t>
            </w:r>
          </w:p>
          <w:p w:rsidR="00EB3615" w:rsidRPr="00945689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1書寫攝影的拍攝感想。</w:t>
            </w:r>
          </w:p>
          <w:p w:rsidR="00EB3615" w:rsidRPr="00945689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2提供電腦、投影機讓學生發表作品。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t>3在校園藝廊、網站平臺張貼優</w:t>
            </w:r>
            <w:r w:rsidRPr="00945689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良作品。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615" w:rsidRPr="00F61DC3" w:rsidRDefault="00EB3615" w:rsidP="00EB3615">
            <w:pPr>
              <w:spacing w:line="260" w:lineRule="exact"/>
              <w:jc w:val="center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1.圖像與影像資源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2.電腦投影設備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3.能拍照的手機或相機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4.攝影集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5.展示用的各種相機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6.底片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一、歷程性評量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1.學生個人在課堂討論與發表的參與度。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2.隨堂表現記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錄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（1）學習熱忱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（2）小組合作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（3）創作態度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二、總結性評量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知識：</w:t>
            </w:r>
          </w:p>
          <w:p w:rsidR="00EB3615" w:rsidRPr="006E4738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能認識相機的演進與歷史。</w:t>
            </w:r>
          </w:p>
          <w:p w:rsidR="00EB3615" w:rsidRPr="006E4738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能認識相機的功能與使用方法。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能體會攝影與生活的相關性。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技能：</w:t>
            </w:r>
          </w:p>
          <w:p w:rsidR="00EB3615" w:rsidRPr="006E4738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能掌握攝影構圖取景的要訣。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能正確的運用攝影器材拍攝。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態度：</w:t>
            </w:r>
          </w:p>
          <w:p w:rsidR="00EB3615" w:rsidRPr="006E4738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能鑑賞攝影的作品。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t>能以攝影美學的習得過程，提升攝影美學創造與鑑賞的能力，並且更進一步的</w:t>
            </w:r>
            <w:r w:rsidRPr="006E4738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改善自我生活品味。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視1-IV-2 能使用多元媒材與技法，表現個人或社群的觀點。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視1-IV-3 能使用數位及影音媒</w:t>
            </w: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體，表達創作意念。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ascii="標楷體" w:eastAsia="標楷體" w:hAnsi="標楷體" w:cs="標楷體" w:hint="eastAsia"/>
                <w:color w:val="000000" w:themeColor="text1"/>
              </w:rPr>
              <w:t>視1-IV-4 能透過議題創作，表達對生活環境及社會文化的理解。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視2-IV-2 能理解視覺符號的意義，並表達多元的觀點。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視3-IV-3  能應用設計思考及藝術知能，因應生活情境尋求解決方案。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lastRenderedPageBreak/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E-IV-3 </w:t>
            </w:r>
            <w:r w:rsidRPr="00F61DC3">
              <w:rPr>
                <w:rFonts w:eastAsia="標楷體" w:hint="eastAsia"/>
                <w:color w:val="000000" w:themeColor="text1"/>
              </w:rPr>
              <w:t>數位影像、數位媒材。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 w:rsidRPr="00F61DC3">
              <w:rPr>
                <w:rFonts w:eastAsia="標楷體" w:hint="eastAsia"/>
                <w:color w:val="000000" w:themeColor="text1"/>
              </w:rPr>
              <w:t>視</w:t>
            </w:r>
            <w:r w:rsidRPr="00F61DC3">
              <w:rPr>
                <w:rFonts w:eastAsia="標楷體" w:hint="eastAsia"/>
                <w:color w:val="000000" w:themeColor="text1"/>
              </w:rPr>
              <w:t xml:space="preserve">A-IV-3 </w:t>
            </w:r>
            <w:r w:rsidRPr="00F61DC3">
              <w:rPr>
                <w:rFonts w:eastAsia="標楷體" w:hint="eastAsia"/>
                <w:color w:val="000000" w:themeColor="text1"/>
              </w:rPr>
              <w:t>在地及各族群藝術、全球藝術。</w:t>
            </w:r>
          </w:p>
          <w:p w:rsidR="00EB3615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A-IV-1 </w:t>
            </w:r>
            <w:r>
              <w:rPr>
                <w:rFonts w:eastAsia="標楷體" w:hint="eastAsia"/>
                <w:color w:val="000000" w:themeColor="text1"/>
              </w:rPr>
              <w:t>藝術常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識、藝術鑑賞方法。</w:t>
            </w:r>
          </w:p>
          <w:p w:rsidR="00EB3615" w:rsidRPr="00F61DC3" w:rsidRDefault="00EB3615" w:rsidP="00EB361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 xml:space="preserve">P-IV-3 </w:t>
            </w:r>
            <w:r>
              <w:rPr>
                <w:rFonts w:eastAsia="標楷體" w:hint="eastAsia"/>
                <w:color w:val="000000" w:themeColor="text1"/>
              </w:rPr>
              <w:t>設計思考、生活美感。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BF1AAF" w:rsidRPr="00904C68" w:rsidRDefault="00BF1AAF" w:rsidP="00BF1AAF">
      <w:pPr>
        <w:ind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904C6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904C6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BF1AAF" w:rsidRPr="00E8654C" w:rsidRDefault="00EB3615" w:rsidP="00BF1AAF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F1AAF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BF1AAF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BF1AAF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BF1AAF" w:rsidRPr="00E8654C" w:rsidRDefault="00BF1AAF" w:rsidP="00BF1AAF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BF1AAF" w:rsidRPr="00E8654C" w:rsidRDefault="00BF1AAF" w:rsidP="00BF1AAF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F1AAF" w:rsidRPr="00657AF5" w:rsidTr="00C919CF">
        <w:tc>
          <w:tcPr>
            <w:tcW w:w="1292" w:type="dxa"/>
          </w:tcPr>
          <w:p w:rsidR="00BF1AAF" w:rsidRPr="00BE0AE1" w:rsidRDefault="00BF1AAF" w:rsidP="00C919CF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BF1AAF" w:rsidRPr="00BE0AE1" w:rsidRDefault="00BF1AAF" w:rsidP="00C919CF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BF1AAF" w:rsidRPr="00BE0AE1" w:rsidRDefault="00BF1AAF" w:rsidP="00C919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BF1AAF" w:rsidRPr="00BE0AE1" w:rsidRDefault="00BF1AAF" w:rsidP="00C919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BF1AAF" w:rsidRPr="00BE0AE1" w:rsidRDefault="00BF1AAF" w:rsidP="00C919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BF1AAF" w:rsidRPr="00BE0AE1" w:rsidRDefault="00BF1AAF" w:rsidP="00C919C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BF1AAF" w:rsidRPr="00657AF5" w:rsidTr="00C919CF">
        <w:tc>
          <w:tcPr>
            <w:tcW w:w="1292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BF1AAF" w:rsidRDefault="00BF1AAF" w:rsidP="00C919C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BF1AAF" w:rsidRDefault="00BF1AAF" w:rsidP="00C919C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BF1AAF" w:rsidRPr="00657AF5" w:rsidRDefault="00BF1AAF" w:rsidP="00C919C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BF1AAF" w:rsidRPr="00657AF5" w:rsidRDefault="00BF1AAF" w:rsidP="00C919C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F1AAF" w:rsidRPr="00657AF5" w:rsidTr="00C919CF">
        <w:tc>
          <w:tcPr>
            <w:tcW w:w="1292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F1AAF" w:rsidRPr="00657AF5" w:rsidTr="00C919CF">
        <w:tc>
          <w:tcPr>
            <w:tcW w:w="1292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BF1AAF" w:rsidRPr="00657AF5" w:rsidRDefault="00BF1AAF" w:rsidP="00C919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F1AAF" w:rsidRPr="00E8654C" w:rsidRDefault="00BF1AAF" w:rsidP="00BF1AAF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F65B2" w:rsidRPr="00BF1AAF" w:rsidRDefault="008F65B2" w:rsidP="00BF1AAF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BF1AAF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14" w:rsidRDefault="003E3C14">
      <w:r>
        <w:separator/>
      </w:r>
    </w:p>
  </w:endnote>
  <w:endnote w:type="continuationSeparator" w:id="0">
    <w:p w:rsidR="003E3C14" w:rsidRDefault="003E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CF" w:rsidRDefault="00C919CF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C92B82" w:rsidRPr="00C92B82">
      <w:rPr>
        <w:noProof/>
        <w:lang w:val="zh-TW"/>
      </w:rPr>
      <w:t>1</w:t>
    </w:r>
    <w:r>
      <w:fldChar w:fldCharType="end"/>
    </w:r>
  </w:p>
  <w:p w:rsidR="00C919CF" w:rsidRDefault="00C919C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14" w:rsidRDefault="003E3C14">
      <w:r>
        <w:separator/>
      </w:r>
    </w:p>
  </w:footnote>
  <w:footnote w:type="continuationSeparator" w:id="0">
    <w:p w:rsidR="003E3C14" w:rsidRDefault="003E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4"/>
  </w:num>
  <w:num w:numId="3">
    <w:abstractNumId w:val="75"/>
  </w:num>
  <w:num w:numId="4">
    <w:abstractNumId w:val="84"/>
  </w:num>
  <w:num w:numId="5">
    <w:abstractNumId w:val="41"/>
  </w:num>
  <w:num w:numId="6">
    <w:abstractNumId w:val="12"/>
  </w:num>
  <w:num w:numId="7">
    <w:abstractNumId w:val="48"/>
  </w:num>
  <w:num w:numId="8">
    <w:abstractNumId w:val="32"/>
  </w:num>
  <w:num w:numId="9">
    <w:abstractNumId w:val="44"/>
  </w:num>
  <w:num w:numId="10">
    <w:abstractNumId w:val="4"/>
  </w:num>
  <w:num w:numId="11">
    <w:abstractNumId w:val="0"/>
  </w:num>
  <w:num w:numId="12">
    <w:abstractNumId w:val="17"/>
  </w:num>
  <w:num w:numId="13">
    <w:abstractNumId w:val="65"/>
  </w:num>
  <w:num w:numId="14">
    <w:abstractNumId w:val="81"/>
  </w:num>
  <w:num w:numId="15">
    <w:abstractNumId w:val="35"/>
  </w:num>
  <w:num w:numId="16">
    <w:abstractNumId w:val="2"/>
  </w:num>
  <w:num w:numId="17">
    <w:abstractNumId w:val="72"/>
  </w:num>
  <w:num w:numId="18">
    <w:abstractNumId w:val="89"/>
  </w:num>
  <w:num w:numId="19">
    <w:abstractNumId w:val="76"/>
  </w:num>
  <w:num w:numId="20">
    <w:abstractNumId w:val="93"/>
  </w:num>
  <w:num w:numId="21">
    <w:abstractNumId w:val="38"/>
  </w:num>
  <w:num w:numId="22">
    <w:abstractNumId w:val="8"/>
  </w:num>
  <w:num w:numId="23">
    <w:abstractNumId w:val="78"/>
  </w:num>
  <w:num w:numId="24">
    <w:abstractNumId w:val="3"/>
  </w:num>
  <w:num w:numId="25">
    <w:abstractNumId w:val="57"/>
  </w:num>
  <w:num w:numId="26">
    <w:abstractNumId w:val="67"/>
  </w:num>
  <w:num w:numId="27">
    <w:abstractNumId w:val="37"/>
  </w:num>
  <w:num w:numId="28">
    <w:abstractNumId w:val="27"/>
  </w:num>
  <w:num w:numId="29">
    <w:abstractNumId w:val="43"/>
  </w:num>
  <w:num w:numId="30">
    <w:abstractNumId w:val="63"/>
  </w:num>
  <w:num w:numId="31">
    <w:abstractNumId w:val="19"/>
  </w:num>
  <w:num w:numId="32">
    <w:abstractNumId w:val="49"/>
  </w:num>
  <w:num w:numId="33">
    <w:abstractNumId w:val="33"/>
  </w:num>
  <w:num w:numId="34">
    <w:abstractNumId w:val="15"/>
  </w:num>
  <w:num w:numId="35">
    <w:abstractNumId w:val="46"/>
  </w:num>
  <w:num w:numId="36">
    <w:abstractNumId w:val="71"/>
  </w:num>
  <w:num w:numId="37">
    <w:abstractNumId w:val="85"/>
  </w:num>
  <w:num w:numId="38">
    <w:abstractNumId w:val="39"/>
  </w:num>
  <w:num w:numId="39">
    <w:abstractNumId w:val="31"/>
  </w:num>
  <w:num w:numId="40">
    <w:abstractNumId w:val="28"/>
  </w:num>
  <w:num w:numId="41">
    <w:abstractNumId w:val="80"/>
  </w:num>
  <w:num w:numId="42">
    <w:abstractNumId w:val="66"/>
  </w:num>
  <w:num w:numId="43">
    <w:abstractNumId w:val="54"/>
  </w:num>
  <w:num w:numId="44">
    <w:abstractNumId w:val="36"/>
  </w:num>
  <w:num w:numId="45">
    <w:abstractNumId w:val="59"/>
  </w:num>
  <w:num w:numId="46">
    <w:abstractNumId w:val="45"/>
  </w:num>
  <w:num w:numId="47">
    <w:abstractNumId w:val="7"/>
  </w:num>
  <w:num w:numId="48">
    <w:abstractNumId w:val="42"/>
  </w:num>
  <w:num w:numId="49">
    <w:abstractNumId w:val="51"/>
  </w:num>
  <w:num w:numId="50">
    <w:abstractNumId w:val="6"/>
  </w:num>
  <w:num w:numId="51">
    <w:abstractNumId w:val="88"/>
  </w:num>
  <w:num w:numId="52">
    <w:abstractNumId w:val="61"/>
  </w:num>
  <w:num w:numId="53">
    <w:abstractNumId w:val="79"/>
  </w:num>
  <w:num w:numId="54">
    <w:abstractNumId w:val="73"/>
  </w:num>
  <w:num w:numId="55">
    <w:abstractNumId w:val="62"/>
  </w:num>
  <w:num w:numId="56">
    <w:abstractNumId w:val="68"/>
  </w:num>
  <w:num w:numId="57">
    <w:abstractNumId w:val="23"/>
  </w:num>
  <w:num w:numId="58">
    <w:abstractNumId w:val="90"/>
  </w:num>
  <w:num w:numId="59">
    <w:abstractNumId w:val="40"/>
  </w:num>
  <w:num w:numId="60">
    <w:abstractNumId w:val="86"/>
  </w:num>
  <w:num w:numId="61">
    <w:abstractNumId w:val="92"/>
  </w:num>
  <w:num w:numId="62">
    <w:abstractNumId w:val="56"/>
  </w:num>
  <w:num w:numId="63">
    <w:abstractNumId w:val="16"/>
  </w:num>
  <w:num w:numId="64">
    <w:abstractNumId w:val="25"/>
  </w:num>
  <w:num w:numId="65">
    <w:abstractNumId w:val="83"/>
  </w:num>
  <w:num w:numId="66">
    <w:abstractNumId w:val="82"/>
  </w:num>
  <w:num w:numId="67">
    <w:abstractNumId w:val="22"/>
  </w:num>
  <w:num w:numId="68">
    <w:abstractNumId w:val="58"/>
  </w:num>
  <w:num w:numId="69">
    <w:abstractNumId w:val="9"/>
  </w:num>
  <w:num w:numId="70">
    <w:abstractNumId w:val="77"/>
  </w:num>
  <w:num w:numId="71">
    <w:abstractNumId w:val="11"/>
  </w:num>
  <w:num w:numId="72">
    <w:abstractNumId w:val="64"/>
  </w:num>
  <w:num w:numId="73">
    <w:abstractNumId w:val="34"/>
  </w:num>
  <w:num w:numId="74">
    <w:abstractNumId w:val="20"/>
  </w:num>
  <w:num w:numId="75">
    <w:abstractNumId w:val="18"/>
  </w:num>
  <w:num w:numId="76">
    <w:abstractNumId w:val="60"/>
  </w:num>
  <w:num w:numId="77">
    <w:abstractNumId w:val="87"/>
  </w:num>
  <w:num w:numId="78">
    <w:abstractNumId w:val="91"/>
  </w:num>
  <w:num w:numId="79">
    <w:abstractNumId w:val="5"/>
  </w:num>
  <w:num w:numId="80">
    <w:abstractNumId w:val="29"/>
  </w:num>
  <w:num w:numId="81">
    <w:abstractNumId w:val="13"/>
  </w:num>
  <w:num w:numId="82">
    <w:abstractNumId w:val="55"/>
  </w:num>
  <w:num w:numId="83">
    <w:abstractNumId w:val="10"/>
  </w:num>
  <w:num w:numId="84">
    <w:abstractNumId w:val="1"/>
  </w:num>
  <w:num w:numId="85">
    <w:abstractNumId w:val="21"/>
  </w:num>
  <w:num w:numId="86">
    <w:abstractNumId w:val="69"/>
  </w:num>
  <w:num w:numId="87">
    <w:abstractNumId w:val="52"/>
  </w:num>
  <w:num w:numId="88">
    <w:abstractNumId w:val="70"/>
  </w:num>
  <w:num w:numId="89">
    <w:abstractNumId w:val="24"/>
  </w:num>
  <w:num w:numId="90">
    <w:abstractNumId w:val="74"/>
  </w:num>
  <w:num w:numId="91">
    <w:abstractNumId w:val="53"/>
  </w:num>
  <w:num w:numId="92">
    <w:abstractNumId w:val="50"/>
  </w:num>
  <w:num w:numId="93">
    <w:abstractNumId w:val="26"/>
  </w:num>
  <w:num w:numId="94">
    <w:abstractNumId w:val="3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130"/>
    <w:rsid w:val="000C2DE4"/>
    <w:rsid w:val="000C3028"/>
    <w:rsid w:val="000C794A"/>
    <w:rsid w:val="000D26F4"/>
    <w:rsid w:val="000D27F7"/>
    <w:rsid w:val="000D31FC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475A6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BB2"/>
    <w:rsid w:val="003C1C0A"/>
    <w:rsid w:val="003C7092"/>
    <w:rsid w:val="003D2C05"/>
    <w:rsid w:val="003D2E00"/>
    <w:rsid w:val="003E11DC"/>
    <w:rsid w:val="003E3C14"/>
    <w:rsid w:val="003E6FBA"/>
    <w:rsid w:val="003F2C64"/>
    <w:rsid w:val="003F7A48"/>
    <w:rsid w:val="00401839"/>
    <w:rsid w:val="0040278C"/>
    <w:rsid w:val="00403CDE"/>
    <w:rsid w:val="00403E10"/>
    <w:rsid w:val="00404165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4DA2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16A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4CCB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26E5E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D64F2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C56"/>
    <w:rsid w:val="00742F96"/>
    <w:rsid w:val="00747546"/>
    <w:rsid w:val="00751CC2"/>
    <w:rsid w:val="00754A2E"/>
    <w:rsid w:val="00756819"/>
    <w:rsid w:val="00760AB4"/>
    <w:rsid w:val="00762578"/>
    <w:rsid w:val="007649FE"/>
    <w:rsid w:val="00765F73"/>
    <w:rsid w:val="00772791"/>
    <w:rsid w:val="007745C5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65D3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45E3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1AAF"/>
    <w:rsid w:val="00C01B71"/>
    <w:rsid w:val="00C0277A"/>
    <w:rsid w:val="00C16726"/>
    <w:rsid w:val="00C22E0C"/>
    <w:rsid w:val="00C2327E"/>
    <w:rsid w:val="00C2644D"/>
    <w:rsid w:val="00C27837"/>
    <w:rsid w:val="00C27A1B"/>
    <w:rsid w:val="00C31F2D"/>
    <w:rsid w:val="00C35623"/>
    <w:rsid w:val="00C3784A"/>
    <w:rsid w:val="00C41A7D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19CF"/>
    <w:rsid w:val="00C92B82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0418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1F7B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3615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5ABA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939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C499B-50F2-4B48-9D3B-B199CEF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C2327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2E24-48C2-40A6-812E-0A9BBDD1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2535</Words>
  <Characters>14453</Characters>
  <Application>Microsoft Office Word</Application>
  <DocSecurity>0</DocSecurity>
  <Lines>120</Lines>
  <Paragraphs>33</Paragraphs>
  <ScaleCrop>false</ScaleCrop>
  <Company>Hewlett-Packard Company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33</cp:revision>
  <cp:lastPrinted>2018-11-20T02:54:00Z</cp:lastPrinted>
  <dcterms:created xsi:type="dcterms:W3CDTF">2019-10-24T05:58:00Z</dcterms:created>
  <dcterms:modified xsi:type="dcterms:W3CDTF">2024-12-24T15:13:00Z</dcterms:modified>
</cp:coreProperties>
</file>